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FB0EAB">
      <w:pPr>
        <w:pStyle w:val="2"/>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bookmarkStart w:id="0" w:name="heading_0"/>
      <w:bookmarkStart w:id="1" w:name="_Toc11394"/>
      <w:bookmarkStart w:id="2" w:name="_Toc14012"/>
      <w:bookmarkStart w:id="3" w:name="_Toc18607"/>
      <w:r>
        <w:rPr>
          <w:rFonts w:hint="eastAsia"/>
        </w:rPr>
        <w:t>优途智送—智能路径规划配送小车</w:t>
      </w:r>
      <w:bookmarkEnd w:id="0"/>
      <w:r>
        <w:rPr>
          <w:rFonts w:hint="eastAsia"/>
          <w:lang w:val="en-US" w:eastAsia="zh-CN"/>
        </w:rPr>
        <w:t>说明书</w:t>
      </w:r>
      <w:bookmarkEnd w:id="1"/>
      <w:bookmarkEnd w:id="2"/>
      <w:bookmarkEnd w:id="3"/>
    </w:p>
    <w:p w14:paraId="1961FF2E">
      <w:pPr>
        <w:rPr>
          <w:rFonts w:hint="eastAsia"/>
        </w:rPr>
      </w:pPr>
    </w:p>
    <w:p w14:paraId="62FBAA80">
      <w:pPr>
        <w:pStyle w:val="3"/>
        <w:bidi w:val="0"/>
        <w:jc w:val="center"/>
        <w:rPr>
          <w:rFonts w:hint="eastAsia"/>
          <w:b w:val="0"/>
          <w:bCs/>
        </w:rPr>
      </w:pPr>
      <w:bookmarkStart w:id="4" w:name="_Toc17748"/>
      <w:bookmarkStart w:id="5" w:name="heading_2"/>
      <w:r>
        <w:rPr>
          <w:rFonts w:hint="eastAsia"/>
          <w:b w:val="0"/>
          <w:bCs/>
        </w:rPr>
        <w:t>摘要</w:t>
      </w:r>
      <w:bookmarkEnd w:id="4"/>
      <w:bookmarkEnd w:id="5"/>
      <w:bookmarkStart w:id="93" w:name="_GoBack"/>
      <w:bookmarkEnd w:id="93"/>
    </w:p>
    <w:p w14:paraId="06B924B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针对末端物流 “配送路径冗余、人工成本高、小车灵活性不足” 的行业核心痛点，我们精准锚定需求，专项研发 “优途智送” 小型送货小车。产品核心创新聚焦 “智能算法融合、轻量化结构设计、低成本硬件集成” 三大核心维度，通过全局与局部路径规划算法深度耦合、上下双层轻量化架构优化、高性价比硬件精准选型，成功打破传统配送小车的性能与成本瓶颈。经多场景原型测试验证，设备路径最优率达 95%，复杂场景通过率 90%，配送准时率较传统模式提升 40%，硬件成本较同类产品降低 40%，全方位满足末端配送 “低成本、高效率” 的核心诉求，为末端物流智能化升级提供兼具实用性与创新性的优质解决方案。</w:t>
      </w:r>
    </w:p>
    <w:p w14:paraId="6F6225A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52DCF526">
      <w:pPr>
        <w:pageBreakBefore w:val="0"/>
        <w:widowControl w:val="0"/>
        <w:kinsoku/>
        <w:wordWrap/>
        <w:overflowPunct/>
        <w:topLinePunct w:val="0"/>
        <w:autoSpaceDE/>
        <w:autoSpaceDN/>
        <w:bidi w:val="0"/>
        <w:adjustRightInd/>
        <w:snapToGrid/>
        <w:spacing w:before="120" w:after="120" w:line="240" w:lineRule="auto"/>
        <w:ind w:left="0" w:firstLine="562" w:firstLineChars="200"/>
        <w:jc w:val="left"/>
        <w:textAlignment w:val="auto"/>
        <w:rPr>
          <w:rFonts w:hint="eastAsia" w:ascii="宋体" w:hAnsi="宋体" w:eastAsia="宋体" w:cs="宋体"/>
          <w:sz w:val="28"/>
          <w:szCs w:val="28"/>
          <w:lang w:eastAsia="zh-CN"/>
        </w:rPr>
      </w:pPr>
      <w:r>
        <w:rPr>
          <w:rFonts w:hint="eastAsia" w:ascii="宋体" w:hAnsi="宋体" w:eastAsia="宋体" w:cs="宋体"/>
          <w:b/>
          <w:sz w:val="28"/>
          <w:szCs w:val="28"/>
        </w:rPr>
        <w:t>关键词</w:t>
      </w:r>
      <w:r>
        <w:rPr>
          <w:rFonts w:hint="eastAsia" w:ascii="宋体" w:hAnsi="宋体" w:eastAsia="宋体" w:cs="宋体"/>
          <w:sz w:val="28"/>
          <w:szCs w:val="28"/>
        </w:rPr>
        <w:t>：智能配送小车、路径规划算法、轻量化设计、末端物流、低成本集成</w:t>
      </w:r>
      <w:r>
        <w:rPr>
          <w:rFonts w:hint="eastAsia" w:ascii="宋体" w:hAnsi="宋体" w:eastAsia="宋体" w:cs="宋体"/>
          <w:sz w:val="28"/>
          <w:szCs w:val="28"/>
          <w:lang w:eastAsia="zh-CN"/>
        </w:rPr>
        <w:t>。</w:t>
      </w:r>
    </w:p>
    <w:p w14:paraId="50F5FDE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br w:type="page"/>
      </w:r>
    </w:p>
    <w:sdt>
      <w:sdtPr>
        <w:rPr>
          <w:rFonts w:ascii="宋体" w:hAnsi="宋体" w:eastAsia="宋体" w:cstheme="minorBidi"/>
          <w:sz w:val="21"/>
          <w:szCs w:val="22"/>
        </w:rPr>
        <w:id w:val="147476725"/>
        <w15:color w:val="DBDBDB"/>
        <w:docPartObj>
          <w:docPartGallery w:val="Table of Contents"/>
          <w:docPartUnique/>
        </w:docPartObj>
      </w:sdtPr>
      <w:sdtEndPr>
        <w:rPr>
          <w:rFonts w:ascii="宋体" w:hAnsi="宋体" w:eastAsia="宋体" w:cstheme="minorBidi"/>
          <w:sz w:val="21"/>
          <w:szCs w:val="22"/>
        </w:rPr>
      </w:sdtEndPr>
      <w:sdtContent>
        <w:p w14:paraId="2151C29E">
          <w:pPr>
            <w:spacing w:before="0" w:beforeLines="0" w:after="0" w:afterLines="0" w:line="240" w:lineRule="auto"/>
            <w:ind w:left="0" w:leftChars="0" w:right="0" w:rightChars="0" w:firstLine="0" w:firstLineChars="0"/>
            <w:jc w:val="center"/>
          </w:pPr>
          <w:bookmarkStart w:id="6" w:name="heading_4"/>
          <w:r>
            <w:rPr>
              <w:rFonts w:ascii="宋体" w:hAnsi="宋体" w:eastAsia="宋体"/>
              <w:sz w:val="21"/>
            </w:rPr>
            <w:t>目录</w:t>
          </w:r>
        </w:p>
        <w:p w14:paraId="235B46D7">
          <w:pPr>
            <w:pStyle w:val="7"/>
            <w:tabs>
              <w:tab w:val="right" w:leader="dot" w:pos="8305"/>
            </w:tabs>
          </w:pPr>
          <w:r>
            <w:fldChar w:fldCharType="begin"/>
          </w:r>
          <w:r>
            <w:instrText xml:space="preserve">TOC \o "1-3" \h \u </w:instrText>
          </w:r>
          <w:r>
            <w:fldChar w:fldCharType="separate"/>
          </w:r>
          <w:r>
            <w:fldChar w:fldCharType="begin"/>
          </w:r>
          <w:r>
            <w:instrText xml:space="preserve"> HYPERLINK \l _Toc11394 </w:instrText>
          </w:r>
          <w:r>
            <w:fldChar w:fldCharType="separate"/>
          </w:r>
          <w:r>
            <w:rPr>
              <w:rFonts w:hint="eastAsia"/>
            </w:rPr>
            <w:t>优途智送—智能路径规划配送小车</w:t>
          </w:r>
          <w:r>
            <w:rPr>
              <w:rFonts w:hint="eastAsia"/>
              <w:lang w:val="en-US" w:eastAsia="zh-CN"/>
            </w:rPr>
            <w:t>说明书</w:t>
          </w:r>
          <w:r>
            <w:tab/>
          </w:r>
          <w:r>
            <w:fldChar w:fldCharType="begin"/>
          </w:r>
          <w:r>
            <w:instrText xml:space="preserve"> PAGEREF _Toc11394 \h </w:instrText>
          </w:r>
          <w:r>
            <w:fldChar w:fldCharType="separate"/>
          </w:r>
          <w:r>
            <w:t>1</w:t>
          </w:r>
          <w:r>
            <w:fldChar w:fldCharType="end"/>
          </w:r>
          <w:r>
            <w:fldChar w:fldCharType="end"/>
          </w:r>
        </w:p>
        <w:p w14:paraId="7BF24AC7">
          <w:pPr>
            <w:pStyle w:val="8"/>
            <w:tabs>
              <w:tab w:val="right" w:leader="dot" w:pos="8305"/>
            </w:tabs>
          </w:pPr>
          <w:r>
            <w:fldChar w:fldCharType="begin"/>
          </w:r>
          <w:r>
            <w:instrText xml:space="preserve"> HYPERLINK \l _Toc17748 </w:instrText>
          </w:r>
          <w:r>
            <w:fldChar w:fldCharType="separate"/>
          </w:r>
          <w:r>
            <w:rPr>
              <w:rFonts w:hint="eastAsia"/>
              <w:bCs/>
            </w:rPr>
            <w:t>摘要</w:t>
          </w:r>
          <w:r>
            <w:tab/>
          </w:r>
          <w:r>
            <w:fldChar w:fldCharType="begin"/>
          </w:r>
          <w:r>
            <w:instrText xml:space="preserve"> PAGEREF _Toc17748 \h </w:instrText>
          </w:r>
          <w:r>
            <w:fldChar w:fldCharType="separate"/>
          </w:r>
          <w:r>
            <w:t>1</w:t>
          </w:r>
          <w:r>
            <w:fldChar w:fldCharType="end"/>
          </w:r>
          <w:r>
            <w:fldChar w:fldCharType="end"/>
          </w:r>
        </w:p>
        <w:p w14:paraId="692A1604">
          <w:pPr>
            <w:pStyle w:val="7"/>
            <w:tabs>
              <w:tab w:val="right" w:leader="dot" w:pos="8305"/>
            </w:tabs>
          </w:pPr>
          <w:r>
            <w:fldChar w:fldCharType="begin"/>
          </w:r>
          <w:r>
            <w:instrText xml:space="preserve"> HYPERLINK \l _Toc12039 </w:instrText>
          </w:r>
          <w:r>
            <w:fldChar w:fldCharType="separate"/>
          </w:r>
          <w:r>
            <w:rPr>
              <w:rFonts w:hint="eastAsia" w:ascii="黑体" w:hAnsi="黑体" w:eastAsia="黑体" w:cs="黑体"/>
            </w:rPr>
            <w:t>第一章 研究背景</w:t>
          </w:r>
          <w:r>
            <w:tab/>
          </w:r>
          <w:r>
            <w:fldChar w:fldCharType="begin"/>
          </w:r>
          <w:r>
            <w:instrText xml:space="preserve"> PAGEREF _Toc12039 \h </w:instrText>
          </w:r>
          <w:r>
            <w:fldChar w:fldCharType="separate"/>
          </w:r>
          <w:r>
            <w:t>1</w:t>
          </w:r>
          <w:r>
            <w:fldChar w:fldCharType="end"/>
          </w:r>
          <w:r>
            <w:fldChar w:fldCharType="end"/>
          </w:r>
        </w:p>
        <w:p w14:paraId="7FD87CD2">
          <w:pPr>
            <w:pStyle w:val="8"/>
            <w:tabs>
              <w:tab w:val="right" w:leader="dot" w:pos="8305"/>
            </w:tabs>
          </w:pPr>
          <w:r>
            <w:fldChar w:fldCharType="begin"/>
          </w:r>
          <w:r>
            <w:instrText xml:space="preserve"> HYPERLINK \l _Toc32099 </w:instrText>
          </w:r>
          <w:r>
            <w:fldChar w:fldCharType="separate"/>
          </w:r>
          <w:r>
            <w:rPr>
              <w:rFonts w:hint="eastAsia" w:ascii="黑体" w:hAnsi="黑体" w:eastAsia="黑体" w:cs="黑体"/>
              <w:szCs w:val="32"/>
            </w:rPr>
            <w:t>1.1 项目背景</w:t>
          </w:r>
          <w:r>
            <w:tab/>
          </w:r>
          <w:r>
            <w:fldChar w:fldCharType="begin"/>
          </w:r>
          <w:r>
            <w:instrText xml:space="preserve"> PAGEREF _Toc32099 \h </w:instrText>
          </w:r>
          <w:r>
            <w:fldChar w:fldCharType="separate"/>
          </w:r>
          <w:r>
            <w:t>1</w:t>
          </w:r>
          <w:r>
            <w:fldChar w:fldCharType="end"/>
          </w:r>
          <w:r>
            <w:fldChar w:fldCharType="end"/>
          </w:r>
        </w:p>
        <w:p w14:paraId="514000FD">
          <w:pPr>
            <w:pStyle w:val="7"/>
            <w:tabs>
              <w:tab w:val="right" w:leader="dot" w:pos="8305"/>
            </w:tabs>
          </w:pPr>
          <w:r>
            <w:fldChar w:fldCharType="begin"/>
          </w:r>
          <w:r>
            <w:instrText xml:space="preserve"> HYPERLINK \l _Toc14371 </w:instrText>
          </w:r>
          <w:r>
            <w:fldChar w:fldCharType="separate"/>
          </w:r>
          <w:r>
            <w:rPr>
              <w:rFonts w:hint="eastAsia" w:ascii="黑体" w:hAnsi="黑体" w:eastAsia="黑体" w:cs="黑体"/>
            </w:rPr>
            <w:t>第二章 创新概念阐述</w:t>
          </w:r>
          <w:r>
            <w:tab/>
          </w:r>
          <w:r>
            <w:fldChar w:fldCharType="begin"/>
          </w:r>
          <w:r>
            <w:instrText xml:space="preserve"> PAGEREF _Toc14371 \h </w:instrText>
          </w:r>
          <w:r>
            <w:fldChar w:fldCharType="separate"/>
          </w:r>
          <w:r>
            <w:t>2</w:t>
          </w:r>
          <w:r>
            <w:fldChar w:fldCharType="end"/>
          </w:r>
          <w:r>
            <w:fldChar w:fldCharType="end"/>
          </w:r>
        </w:p>
        <w:p w14:paraId="32C60365">
          <w:pPr>
            <w:pStyle w:val="8"/>
            <w:tabs>
              <w:tab w:val="right" w:leader="dot" w:pos="8305"/>
            </w:tabs>
          </w:pPr>
          <w:r>
            <w:fldChar w:fldCharType="begin"/>
          </w:r>
          <w:r>
            <w:instrText xml:space="preserve"> HYPERLINK \l _Toc32218 </w:instrText>
          </w:r>
          <w:r>
            <w:fldChar w:fldCharType="separate"/>
          </w:r>
          <w:r>
            <w:rPr>
              <w:rFonts w:hint="eastAsia" w:ascii="黑体" w:hAnsi="黑体" w:eastAsia="黑体" w:cs="黑体"/>
            </w:rPr>
            <w:t>2.1 研究目的与创新点</w:t>
          </w:r>
          <w:r>
            <w:tab/>
          </w:r>
          <w:r>
            <w:fldChar w:fldCharType="begin"/>
          </w:r>
          <w:r>
            <w:instrText xml:space="preserve"> PAGEREF _Toc32218 \h </w:instrText>
          </w:r>
          <w:r>
            <w:fldChar w:fldCharType="separate"/>
          </w:r>
          <w:r>
            <w:t>2</w:t>
          </w:r>
          <w:r>
            <w:fldChar w:fldCharType="end"/>
          </w:r>
          <w:r>
            <w:fldChar w:fldCharType="end"/>
          </w:r>
        </w:p>
        <w:p w14:paraId="45A7CA2C">
          <w:pPr>
            <w:pStyle w:val="8"/>
            <w:tabs>
              <w:tab w:val="right" w:leader="dot" w:pos="8305"/>
            </w:tabs>
          </w:pPr>
          <w:r>
            <w:fldChar w:fldCharType="begin"/>
          </w:r>
          <w:r>
            <w:instrText xml:space="preserve"> HYPERLINK \l _Toc21633 </w:instrText>
          </w:r>
          <w:r>
            <w:fldChar w:fldCharType="separate"/>
          </w:r>
          <w:r>
            <w:rPr>
              <w:rFonts w:hint="eastAsia" w:ascii="黑体" w:hAnsi="黑体" w:eastAsia="黑体" w:cs="黑体"/>
              <w:bCs w:val="0"/>
            </w:rPr>
            <w:t>2.2 核心创新目标</w:t>
          </w:r>
          <w:r>
            <w:tab/>
          </w:r>
          <w:r>
            <w:fldChar w:fldCharType="begin"/>
          </w:r>
          <w:r>
            <w:instrText xml:space="preserve"> PAGEREF _Toc21633 \h </w:instrText>
          </w:r>
          <w:r>
            <w:fldChar w:fldCharType="separate"/>
          </w:r>
          <w:r>
            <w:t>3</w:t>
          </w:r>
          <w:r>
            <w:fldChar w:fldCharType="end"/>
          </w:r>
          <w:r>
            <w:fldChar w:fldCharType="end"/>
          </w:r>
        </w:p>
        <w:p w14:paraId="426498C4">
          <w:pPr>
            <w:pStyle w:val="8"/>
            <w:tabs>
              <w:tab w:val="right" w:leader="dot" w:pos="8305"/>
            </w:tabs>
          </w:pPr>
          <w:r>
            <w:fldChar w:fldCharType="begin"/>
          </w:r>
          <w:r>
            <w:instrText xml:space="preserve"> HYPERLINK \l _Toc31769 </w:instrText>
          </w:r>
          <w:r>
            <w:fldChar w:fldCharType="separate"/>
          </w:r>
          <w:r>
            <w:rPr>
              <w:rFonts w:hint="eastAsia" w:ascii="黑体" w:hAnsi="黑体" w:eastAsia="黑体" w:cs="黑体"/>
              <w:szCs w:val="32"/>
            </w:rPr>
            <w:t>2.3 关键创新点</w:t>
          </w:r>
          <w:r>
            <w:tab/>
          </w:r>
          <w:r>
            <w:fldChar w:fldCharType="begin"/>
          </w:r>
          <w:r>
            <w:instrText xml:space="preserve"> PAGEREF _Toc31769 \h </w:instrText>
          </w:r>
          <w:r>
            <w:fldChar w:fldCharType="separate"/>
          </w:r>
          <w:r>
            <w:t>5</w:t>
          </w:r>
          <w:r>
            <w:fldChar w:fldCharType="end"/>
          </w:r>
          <w:r>
            <w:fldChar w:fldCharType="end"/>
          </w:r>
        </w:p>
        <w:p w14:paraId="0E70AF00">
          <w:pPr>
            <w:pStyle w:val="5"/>
            <w:tabs>
              <w:tab w:val="right" w:leader="dot" w:pos="8305"/>
            </w:tabs>
          </w:pPr>
          <w:r>
            <w:fldChar w:fldCharType="begin"/>
          </w:r>
          <w:r>
            <w:instrText xml:space="preserve"> HYPERLINK \l _Toc23003 </w:instrText>
          </w:r>
          <w:r>
            <w:fldChar w:fldCharType="separate"/>
          </w:r>
          <w:r>
            <w:rPr>
              <w:rFonts w:hint="eastAsia" w:ascii="黑体" w:hAnsi="黑体" w:eastAsia="黑体" w:cs="黑体"/>
              <w:bCs/>
              <w:lang w:val="en-US" w:eastAsia="zh-CN"/>
            </w:rPr>
            <w:t>2.3.1</w:t>
          </w:r>
          <w:r>
            <w:rPr>
              <w:rFonts w:hint="eastAsia" w:ascii="黑体" w:hAnsi="黑体" w:eastAsia="黑体" w:cs="黑体"/>
              <w:bCs/>
            </w:rPr>
            <w:t>智能算法融合系统</w:t>
          </w:r>
          <w:r>
            <w:tab/>
          </w:r>
          <w:r>
            <w:fldChar w:fldCharType="begin"/>
          </w:r>
          <w:r>
            <w:instrText xml:space="preserve"> PAGEREF _Toc23003 \h </w:instrText>
          </w:r>
          <w:r>
            <w:fldChar w:fldCharType="separate"/>
          </w:r>
          <w:r>
            <w:t>5</w:t>
          </w:r>
          <w:r>
            <w:fldChar w:fldCharType="end"/>
          </w:r>
          <w:r>
            <w:fldChar w:fldCharType="end"/>
          </w:r>
        </w:p>
        <w:p w14:paraId="2F2422BB">
          <w:pPr>
            <w:pStyle w:val="5"/>
            <w:tabs>
              <w:tab w:val="right" w:leader="dot" w:pos="8305"/>
            </w:tabs>
          </w:pPr>
          <w:r>
            <w:fldChar w:fldCharType="begin"/>
          </w:r>
          <w:r>
            <w:instrText xml:space="preserve"> HYPERLINK \l _Toc32097 </w:instrText>
          </w:r>
          <w:r>
            <w:fldChar w:fldCharType="separate"/>
          </w:r>
          <w:r>
            <w:rPr>
              <w:rFonts w:hint="eastAsia" w:ascii="黑体" w:hAnsi="黑体" w:eastAsia="黑体" w:cs="黑体"/>
              <w:bCs/>
              <w:lang w:val="en-US" w:eastAsia="zh-CN"/>
            </w:rPr>
            <w:t>2.3.2</w:t>
          </w:r>
          <w:r>
            <w:rPr>
              <w:rFonts w:hint="eastAsia" w:ascii="黑体" w:hAnsi="黑体" w:eastAsia="黑体" w:cs="黑体"/>
              <w:bCs/>
            </w:rPr>
            <w:t>双层轻量化结构设计</w:t>
          </w:r>
          <w:r>
            <w:tab/>
          </w:r>
          <w:r>
            <w:fldChar w:fldCharType="begin"/>
          </w:r>
          <w:r>
            <w:instrText xml:space="preserve"> PAGEREF _Toc32097 \h </w:instrText>
          </w:r>
          <w:r>
            <w:fldChar w:fldCharType="separate"/>
          </w:r>
          <w:r>
            <w:t>6</w:t>
          </w:r>
          <w:r>
            <w:fldChar w:fldCharType="end"/>
          </w:r>
          <w:r>
            <w:fldChar w:fldCharType="end"/>
          </w:r>
        </w:p>
        <w:p w14:paraId="3B0A3649">
          <w:pPr>
            <w:pStyle w:val="5"/>
            <w:tabs>
              <w:tab w:val="right" w:leader="dot" w:pos="8305"/>
            </w:tabs>
          </w:pPr>
          <w:r>
            <w:fldChar w:fldCharType="begin"/>
          </w:r>
          <w:r>
            <w:instrText xml:space="preserve"> HYPERLINK \l _Toc27929 </w:instrText>
          </w:r>
          <w:r>
            <w:fldChar w:fldCharType="separate"/>
          </w:r>
          <w:r>
            <w:rPr>
              <w:rFonts w:hint="eastAsia" w:ascii="黑体" w:hAnsi="黑体" w:eastAsia="黑体" w:cs="黑体"/>
              <w:bCs/>
              <w:lang w:val="en-US" w:eastAsia="zh-CN"/>
            </w:rPr>
            <w:t>2.3.3</w:t>
          </w:r>
          <w:r>
            <w:rPr>
              <w:rFonts w:hint="eastAsia" w:ascii="黑体" w:hAnsi="黑体" w:eastAsia="黑体" w:cs="黑体"/>
              <w:bCs/>
            </w:rPr>
            <w:t>低成本硬件集成方案</w:t>
          </w:r>
          <w:r>
            <w:tab/>
          </w:r>
          <w:r>
            <w:fldChar w:fldCharType="begin"/>
          </w:r>
          <w:r>
            <w:instrText xml:space="preserve"> PAGEREF _Toc27929 \h </w:instrText>
          </w:r>
          <w:r>
            <w:fldChar w:fldCharType="separate"/>
          </w:r>
          <w:r>
            <w:t>7</w:t>
          </w:r>
          <w:r>
            <w:fldChar w:fldCharType="end"/>
          </w:r>
          <w:r>
            <w:fldChar w:fldCharType="end"/>
          </w:r>
        </w:p>
        <w:p w14:paraId="76C477E8">
          <w:pPr>
            <w:pStyle w:val="8"/>
            <w:tabs>
              <w:tab w:val="right" w:leader="dot" w:pos="8305"/>
            </w:tabs>
          </w:pPr>
          <w:r>
            <w:fldChar w:fldCharType="begin"/>
          </w:r>
          <w:r>
            <w:instrText xml:space="preserve"> HYPERLINK \l _Toc7425 </w:instrText>
          </w:r>
          <w:r>
            <w:fldChar w:fldCharType="separate"/>
          </w:r>
          <w:r>
            <w:rPr>
              <w:rFonts w:hint="eastAsia" w:ascii="黑体" w:hAnsi="黑体" w:eastAsia="黑体" w:cs="黑体"/>
              <w:szCs w:val="32"/>
            </w:rPr>
            <w:t>2.4 创新价值</w:t>
          </w:r>
          <w:r>
            <w:tab/>
          </w:r>
          <w:r>
            <w:fldChar w:fldCharType="begin"/>
          </w:r>
          <w:r>
            <w:instrText xml:space="preserve"> PAGEREF _Toc7425 \h </w:instrText>
          </w:r>
          <w:r>
            <w:fldChar w:fldCharType="separate"/>
          </w:r>
          <w:r>
            <w:t>7</w:t>
          </w:r>
          <w:r>
            <w:fldChar w:fldCharType="end"/>
          </w:r>
          <w:r>
            <w:fldChar w:fldCharType="end"/>
          </w:r>
        </w:p>
        <w:p w14:paraId="66FDD6D2">
          <w:pPr>
            <w:pStyle w:val="5"/>
            <w:tabs>
              <w:tab w:val="right" w:leader="dot" w:pos="8305"/>
            </w:tabs>
          </w:pPr>
          <w:r>
            <w:fldChar w:fldCharType="begin"/>
          </w:r>
          <w:r>
            <w:instrText xml:space="preserve"> HYPERLINK \l _Toc9803 </w:instrText>
          </w:r>
          <w:r>
            <w:fldChar w:fldCharType="separate"/>
          </w:r>
          <w:r>
            <w:rPr>
              <w:rFonts w:hint="eastAsia" w:ascii="黑体" w:hAnsi="黑体" w:eastAsia="黑体" w:cs="黑体"/>
              <w:bCs/>
              <w:szCs w:val="30"/>
              <w:lang w:val="en-US" w:eastAsia="zh-CN"/>
            </w:rPr>
            <w:t>2.4.1</w:t>
          </w:r>
          <w:r>
            <w:rPr>
              <w:rFonts w:hint="eastAsia" w:ascii="黑体" w:hAnsi="黑体" w:eastAsia="黑体" w:cs="黑体"/>
              <w:bCs/>
              <w:szCs w:val="30"/>
            </w:rPr>
            <w:t>经济价值</w:t>
          </w:r>
          <w:r>
            <w:tab/>
          </w:r>
          <w:r>
            <w:fldChar w:fldCharType="begin"/>
          </w:r>
          <w:r>
            <w:instrText xml:space="preserve"> PAGEREF _Toc9803 \h </w:instrText>
          </w:r>
          <w:r>
            <w:fldChar w:fldCharType="separate"/>
          </w:r>
          <w:r>
            <w:t>7</w:t>
          </w:r>
          <w:r>
            <w:fldChar w:fldCharType="end"/>
          </w:r>
          <w:r>
            <w:fldChar w:fldCharType="end"/>
          </w:r>
        </w:p>
        <w:p w14:paraId="01EB7340">
          <w:pPr>
            <w:pStyle w:val="5"/>
            <w:tabs>
              <w:tab w:val="right" w:leader="dot" w:pos="8305"/>
            </w:tabs>
          </w:pPr>
          <w:r>
            <w:fldChar w:fldCharType="begin"/>
          </w:r>
          <w:r>
            <w:instrText xml:space="preserve"> HYPERLINK \l _Toc15580 </w:instrText>
          </w:r>
          <w:r>
            <w:fldChar w:fldCharType="separate"/>
          </w:r>
          <w:r>
            <w:rPr>
              <w:rFonts w:hint="eastAsia" w:ascii="黑体" w:hAnsi="黑体" w:eastAsia="黑体" w:cs="黑体"/>
              <w:bCs/>
              <w:szCs w:val="30"/>
              <w:lang w:val="en-US" w:eastAsia="zh-CN"/>
            </w:rPr>
            <w:t>2.4.2</w:t>
          </w:r>
          <w:r>
            <w:rPr>
              <w:rFonts w:hint="eastAsia" w:ascii="黑体" w:hAnsi="黑体" w:eastAsia="黑体" w:cs="黑体"/>
              <w:bCs/>
              <w:szCs w:val="30"/>
            </w:rPr>
            <w:t>社会价值</w:t>
          </w:r>
          <w:r>
            <w:tab/>
          </w:r>
          <w:r>
            <w:fldChar w:fldCharType="begin"/>
          </w:r>
          <w:r>
            <w:instrText xml:space="preserve"> PAGEREF _Toc15580 \h </w:instrText>
          </w:r>
          <w:r>
            <w:fldChar w:fldCharType="separate"/>
          </w:r>
          <w:r>
            <w:t>8</w:t>
          </w:r>
          <w:r>
            <w:fldChar w:fldCharType="end"/>
          </w:r>
          <w:r>
            <w:fldChar w:fldCharType="end"/>
          </w:r>
        </w:p>
        <w:p w14:paraId="44CE52B0">
          <w:pPr>
            <w:pStyle w:val="5"/>
            <w:tabs>
              <w:tab w:val="right" w:leader="dot" w:pos="8305"/>
            </w:tabs>
          </w:pPr>
          <w:r>
            <w:fldChar w:fldCharType="begin"/>
          </w:r>
          <w:r>
            <w:instrText xml:space="preserve"> HYPERLINK \l _Toc10637 </w:instrText>
          </w:r>
          <w:r>
            <w:fldChar w:fldCharType="separate"/>
          </w:r>
          <w:r>
            <w:rPr>
              <w:rFonts w:hint="eastAsia" w:ascii="黑体" w:hAnsi="黑体" w:eastAsia="黑体" w:cs="黑体"/>
              <w:bCs/>
              <w:szCs w:val="30"/>
              <w:lang w:val="en-US" w:eastAsia="zh-CN"/>
            </w:rPr>
            <w:t>2.4.3</w:t>
          </w:r>
          <w:r>
            <w:rPr>
              <w:rFonts w:hint="eastAsia" w:ascii="黑体" w:hAnsi="黑体" w:eastAsia="黑体" w:cs="黑体"/>
              <w:bCs/>
              <w:szCs w:val="30"/>
            </w:rPr>
            <w:t>技术价值</w:t>
          </w:r>
          <w:r>
            <w:tab/>
          </w:r>
          <w:r>
            <w:fldChar w:fldCharType="begin"/>
          </w:r>
          <w:r>
            <w:instrText xml:space="preserve"> PAGEREF _Toc10637 \h </w:instrText>
          </w:r>
          <w:r>
            <w:fldChar w:fldCharType="separate"/>
          </w:r>
          <w:r>
            <w:t>8</w:t>
          </w:r>
          <w:r>
            <w:fldChar w:fldCharType="end"/>
          </w:r>
          <w:r>
            <w:fldChar w:fldCharType="end"/>
          </w:r>
        </w:p>
        <w:p w14:paraId="3125158A">
          <w:pPr>
            <w:pStyle w:val="7"/>
            <w:tabs>
              <w:tab w:val="right" w:leader="dot" w:pos="8305"/>
            </w:tabs>
          </w:pPr>
          <w:r>
            <w:fldChar w:fldCharType="begin"/>
          </w:r>
          <w:r>
            <w:instrText xml:space="preserve"> HYPERLINK \l _Toc15162 </w:instrText>
          </w:r>
          <w:r>
            <w:fldChar w:fldCharType="separate"/>
          </w:r>
          <w:r>
            <w:rPr>
              <w:rFonts w:hint="eastAsia" w:ascii="黑体" w:hAnsi="黑体" w:eastAsia="黑体" w:cs="黑体"/>
              <w:szCs w:val="44"/>
            </w:rPr>
            <w:t>第三章 技术可行性分析</w:t>
          </w:r>
          <w:r>
            <w:tab/>
          </w:r>
          <w:r>
            <w:fldChar w:fldCharType="begin"/>
          </w:r>
          <w:r>
            <w:instrText xml:space="preserve"> PAGEREF _Toc15162 \h </w:instrText>
          </w:r>
          <w:r>
            <w:fldChar w:fldCharType="separate"/>
          </w:r>
          <w:r>
            <w:t>10</w:t>
          </w:r>
          <w:r>
            <w:fldChar w:fldCharType="end"/>
          </w:r>
          <w:r>
            <w:fldChar w:fldCharType="end"/>
          </w:r>
        </w:p>
        <w:p w14:paraId="0BFD9E21">
          <w:pPr>
            <w:pStyle w:val="8"/>
            <w:tabs>
              <w:tab w:val="right" w:leader="dot" w:pos="8305"/>
            </w:tabs>
          </w:pPr>
          <w:r>
            <w:fldChar w:fldCharType="begin"/>
          </w:r>
          <w:r>
            <w:instrText xml:space="preserve"> HYPERLINK \l _Toc1061 </w:instrText>
          </w:r>
          <w:r>
            <w:fldChar w:fldCharType="separate"/>
          </w:r>
          <w:r>
            <w:rPr>
              <w:rFonts w:hint="eastAsia" w:ascii="黑体" w:hAnsi="黑体" w:eastAsia="黑体" w:cs="黑体"/>
              <w:szCs w:val="32"/>
            </w:rPr>
            <w:t>3.1 技术架构</w:t>
          </w:r>
          <w:r>
            <w:tab/>
          </w:r>
          <w:r>
            <w:fldChar w:fldCharType="begin"/>
          </w:r>
          <w:r>
            <w:instrText xml:space="preserve"> PAGEREF _Toc1061 \h </w:instrText>
          </w:r>
          <w:r>
            <w:fldChar w:fldCharType="separate"/>
          </w:r>
          <w:r>
            <w:t>10</w:t>
          </w:r>
          <w:r>
            <w:fldChar w:fldCharType="end"/>
          </w:r>
          <w:r>
            <w:fldChar w:fldCharType="end"/>
          </w:r>
        </w:p>
        <w:p w14:paraId="288F3D7E">
          <w:pPr>
            <w:pStyle w:val="8"/>
            <w:tabs>
              <w:tab w:val="right" w:leader="dot" w:pos="8305"/>
            </w:tabs>
          </w:pPr>
          <w:r>
            <w:fldChar w:fldCharType="begin"/>
          </w:r>
          <w:r>
            <w:instrText xml:space="preserve"> HYPERLINK \l _Toc24575 </w:instrText>
          </w:r>
          <w:r>
            <w:fldChar w:fldCharType="separate"/>
          </w:r>
          <w:r>
            <w:rPr>
              <w:rFonts w:hint="eastAsia" w:ascii="黑体" w:hAnsi="黑体" w:eastAsia="黑体" w:cs="黑体"/>
              <w:bCs w:val="0"/>
              <w:szCs w:val="32"/>
            </w:rPr>
            <w:t>3.2 关键技术验证</w:t>
          </w:r>
          <w:r>
            <w:tab/>
          </w:r>
          <w:r>
            <w:fldChar w:fldCharType="begin"/>
          </w:r>
          <w:r>
            <w:instrText xml:space="preserve"> PAGEREF _Toc24575 \h </w:instrText>
          </w:r>
          <w:r>
            <w:fldChar w:fldCharType="separate"/>
          </w:r>
          <w:r>
            <w:t>11</w:t>
          </w:r>
          <w:r>
            <w:fldChar w:fldCharType="end"/>
          </w:r>
          <w:r>
            <w:fldChar w:fldCharType="end"/>
          </w:r>
        </w:p>
        <w:p w14:paraId="3F8F0F86">
          <w:pPr>
            <w:pStyle w:val="5"/>
            <w:tabs>
              <w:tab w:val="right" w:leader="dot" w:pos="8305"/>
            </w:tabs>
          </w:pPr>
          <w:r>
            <w:fldChar w:fldCharType="begin"/>
          </w:r>
          <w:r>
            <w:instrText xml:space="preserve"> HYPERLINK \l _Toc22349 </w:instrText>
          </w:r>
          <w:r>
            <w:fldChar w:fldCharType="separate"/>
          </w:r>
          <w:r>
            <w:rPr>
              <w:rFonts w:hint="eastAsia" w:ascii="黑体" w:hAnsi="黑体" w:eastAsia="黑体" w:cs="黑体"/>
              <w:bCs/>
              <w:szCs w:val="30"/>
            </w:rPr>
            <w:t>3.2.1 测试方案</w:t>
          </w:r>
          <w:r>
            <w:tab/>
          </w:r>
          <w:r>
            <w:fldChar w:fldCharType="begin"/>
          </w:r>
          <w:r>
            <w:instrText xml:space="preserve"> PAGEREF _Toc22349 \h </w:instrText>
          </w:r>
          <w:r>
            <w:fldChar w:fldCharType="separate"/>
          </w:r>
          <w:r>
            <w:t>11</w:t>
          </w:r>
          <w:r>
            <w:fldChar w:fldCharType="end"/>
          </w:r>
          <w:r>
            <w:fldChar w:fldCharType="end"/>
          </w:r>
        </w:p>
        <w:p w14:paraId="656377DC">
          <w:pPr>
            <w:pStyle w:val="5"/>
            <w:tabs>
              <w:tab w:val="right" w:leader="dot" w:pos="8305"/>
            </w:tabs>
          </w:pPr>
          <w:r>
            <w:fldChar w:fldCharType="begin"/>
          </w:r>
          <w:r>
            <w:instrText xml:space="preserve"> HYPERLINK \l _Toc1215 </w:instrText>
          </w:r>
          <w:r>
            <w:fldChar w:fldCharType="separate"/>
          </w:r>
          <w:r>
            <w:rPr>
              <w:rFonts w:hint="eastAsia" w:ascii="黑体" w:hAnsi="黑体" w:eastAsia="黑体" w:cs="黑体"/>
              <w:bCs/>
              <w:szCs w:val="30"/>
            </w:rPr>
            <w:t>3.2.2 测试结果与分析</w:t>
          </w:r>
          <w:r>
            <w:tab/>
          </w:r>
          <w:r>
            <w:fldChar w:fldCharType="begin"/>
          </w:r>
          <w:r>
            <w:instrText xml:space="preserve"> PAGEREF _Toc1215 \h </w:instrText>
          </w:r>
          <w:r>
            <w:fldChar w:fldCharType="separate"/>
          </w:r>
          <w:r>
            <w:t>12</w:t>
          </w:r>
          <w:r>
            <w:fldChar w:fldCharType="end"/>
          </w:r>
          <w:r>
            <w:fldChar w:fldCharType="end"/>
          </w:r>
        </w:p>
        <w:p w14:paraId="62D7BF03">
          <w:pPr>
            <w:pStyle w:val="7"/>
            <w:tabs>
              <w:tab w:val="right" w:leader="dot" w:pos="8305"/>
            </w:tabs>
          </w:pPr>
          <w:r>
            <w:fldChar w:fldCharType="begin"/>
          </w:r>
          <w:r>
            <w:instrText xml:space="preserve"> HYPERLINK \l _Toc26246 </w:instrText>
          </w:r>
          <w:r>
            <w:fldChar w:fldCharType="separate"/>
          </w:r>
          <w:r>
            <w:rPr>
              <w:rFonts w:hint="eastAsia" w:ascii="黑体" w:hAnsi="黑体" w:eastAsia="黑体" w:cs="黑体"/>
              <w:szCs w:val="44"/>
            </w:rPr>
            <w:t>第四章 潜在应用场景说明</w:t>
          </w:r>
          <w:r>
            <w:tab/>
          </w:r>
          <w:r>
            <w:fldChar w:fldCharType="begin"/>
          </w:r>
          <w:r>
            <w:instrText xml:space="preserve"> PAGEREF _Toc26246 \h </w:instrText>
          </w:r>
          <w:r>
            <w:fldChar w:fldCharType="separate"/>
          </w:r>
          <w:r>
            <w:t>14</w:t>
          </w:r>
          <w:r>
            <w:fldChar w:fldCharType="end"/>
          </w:r>
          <w:r>
            <w:fldChar w:fldCharType="end"/>
          </w:r>
        </w:p>
        <w:p w14:paraId="7E8EA520">
          <w:pPr>
            <w:pStyle w:val="8"/>
            <w:tabs>
              <w:tab w:val="right" w:leader="dot" w:pos="8305"/>
            </w:tabs>
          </w:pPr>
          <w:r>
            <w:fldChar w:fldCharType="begin"/>
          </w:r>
          <w:r>
            <w:instrText xml:space="preserve"> HYPERLINK \l _Toc22087 </w:instrText>
          </w:r>
          <w:r>
            <w:fldChar w:fldCharType="separate"/>
          </w:r>
          <w:r>
            <w:rPr>
              <w:rFonts w:hint="eastAsia" w:ascii="黑体" w:hAnsi="黑体" w:eastAsia="黑体" w:cs="黑体"/>
              <w:szCs w:val="32"/>
            </w:rPr>
            <w:t>4.1 适用范围</w:t>
          </w:r>
          <w:r>
            <w:tab/>
          </w:r>
          <w:r>
            <w:fldChar w:fldCharType="begin"/>
          </w:r>
          <w:r>
            <w:instrText xml:space="preserve"> PAGEREF _Toc22087 \h </w:instrText>
          </w:r>
          <w:r>
            <w:fldChar w:fldCharType="separate"/>
          </w:r>
          <w:r>
            <w:t>14</w:t>
          </w:r>
          <w:r>
            <w:fldChar w:fldCharType="end"/>
          </w:r>
          <w:r>
            <w:fldChar w:fldCharType="end"/>
          </w:r>
        </w:p>
        <w:p w14:paraId="74BB1214">
          <w:pPr>
            <w:pStyle w:val="5"/>
            <w:tabs>
              <w:tab w:val="right" w:leader="dot" w:pos="8305"/>
            </w:tabs>
          </w:pPr>
          <w:r>
            <w:fldChar w:fldCharType="begin"/>
          </w:r>
          <w:r>
            <w:instrText xml:space="preserve"> HYPERLINK \l _Toc3444 </w:instrText>
          </w:r>
          <w:r>
            <w:fldChar w:fldCharType="separate"/>
          </w:r>
          <w:r>
            <w:rPr>
              <w:rFonts w:hint="eastAsia" w:ascii="黑体" w:hAnsi="黑体" w:eastAsia="黑体" w:cs="黑体"/>
              <w:bCs/>
              <w:szCs w:val="30"/>
              <w:lang w:val="en-US" w:eastAsia="zh-CN"/>
            </w:rPr>
            <w:t>4.1.1</w:t>
          </w:r>
          <w:r>
            <w:rPr>
              <w:rFonts w:hint="eastAsia" w:ascii="黑体" w:hAnsi="黑体" w:eastAsia="黑体" w:cs="黑体"/>
              <w:bCs/>
              <w:szCs w:val="30"/>
            </w:rPr>
            <w:t>适用场景</w:t>
          </w:r>
          <w:r>
            <w:tab/>
          </w:r>
          <w:r>
            <w:fldChar w:fldCharType="begin"/>
          </w:r>
          <w:r>
            <w:instrText xml:space="preserve"> PAGEREF _Toc3444 \h </w:instrText>
          </w:r>
          <w:r>
            <w:fldChar w:fldCharType="separate"/>
          </w:r>
          <w:r>
            <w:t>14</w:t>
          </w:r>
          <w:r>
            <w:fldChar w:fldCharType="end"/>
          </w:r>
          <w:r>
            <w:fldChar w:fldCharType="end"/>
          </w:r>
        </w:p>
        <w:p w14:paraId="0DD837EF">
          <w:pPr>
            <w:pStyle w:val="5"/>
            <w:tabs>
              <w:tab w:val="right" w:leader="dot" w:pos="8305"/>
            </w:tabs>
          </w:pPr>
          <w:r>
            <w:fldChar w:fldCharType="begin"/>
          </w:r>
          <w:r>
            <w:instrText xml:space="preserve"> HYPERLINK \l _Toc17295 </w:instrText>
          </w:r>
          <w:r>
            <w:fldChar w:fldCharType="separate"/>
          </w:r>
          <w:r>
            <w:rPr>
              <w:rFonts w:hint="eastAsia" w:ascii="黑体" w:hAnsi="黑体" w:eastAsia="黑体" w:cs="黑体"/>
              <w:bCs/>
              <w:szCs w:val="30"/>
              <w:lang w:val="en-US" w:eastAsia="zh-CN"/>
            </w:rPr>
            <w:t>4.1.2</w:t>
          </w:r>
          <w:r>
            <w:rPr>
              <w:rFonts w:hint="eastAsia" w:ascii="黑体" w:hAnsi="黑体" w:eastAsia="黑体" w:cs="黑体"/>
              <w:bCs/>
              <w:szCs w:val="30"/>
            </w:rPr>
            <w:t>适用物品</w:t>
          </w:r>
          <w:r>
            <w:tab/>
          </w:r>
          <w:r>
            <w:fldChar w:fldCharType="begin"/>
          </w:r>
          <w:r>
            <w:instrText xml:space="preserve"> PAGEREF _Toc17295 \h </w:instrText>
          </w:r>
          <w:r>
            <w:fldChar w:fldCharType="separate"/>
          </w:r>
          <w:r>
            <w:t>15</w:t>
          </w:r>
          <w:r>
            <w:fldChar w:fldCharType="end"/>
          </w:r>
          <w:r>
            <w:fldChar w:fldCharType="end"/>
          </w:r>
        </w:p>
        <w:p w14:paraId="647DFF62">
          <w:pPr>
            <w:pStyle w:val="8"/>
            <w:tabs>
              <w:tab w:val="right" w:leader="dot" w:pos="8305"/>
            </w:tabs>
          </w:pPr>
          <w:r>
            <w:fldChar w:fldCharType="begin"/>
          </w:r>
          <w:r>
            <w:instrText xml:space="preserve"> HYPERLINK \l _Toc391 </w:instrText>
          </w:r>
          <w:r>
            <w:fldChar w:fldCharType="separate"/>
          </w:r>
          <w:r>
            <w:rPr>
              <w:rFonts w:hint="eastAsia" w:ascii="黑体" w:hAnsi="黑体" w:eastAsia="黑体" w:cs="黑体"/>
              <w:bCs w:val="0"/>
              <w:szCs w:val="32"/>
            </w:rPr>
            <w:t>4.2 推广前景</w:t>
          </w:r>
          <w:r>
            <w:tab/>
          </w:r>
          <w:r>
            <w:fldChar w:fldCharType="begin"/>
          </w:r>
          <w:r>
            <w:instrText xml:space="preserve"> PAGEREF _Toc391 \h </w:instrText>
          </w:r>
          <w:r>
            <w:fldChar w:fldCharType="separate"/>
          </w:r>
          <w:r>
            <w:t>15</w:t>
          </w:r>
          <w:r>
            <w:fldChar w:fldCharType="end"/>
          </w:r>
          <w:r>
            <w:fldChar w:fldCharType="end"/>
          </w:r>
        </w:p>
        <w:p w14:paraId="45DCE13C">
          <w:pPr>
            <w:pStyle w:val="7"/>
            <w:tabs>
              <w:tab w:val="right" w:leader="dot" w:pos="8305"/>
            </w:tabs>
          </w:pPr>
          <w:r>
            <w:fldChar w:fldCharType="begin"/>
          </w:r>
          <w:r>
            <w:instrText xml:space="preserve"> HYPERLINK \l _Toc3386 </w:instrText>
          </w:r>
          <w:r>
            <w:fldChar w:fldCharType="separate"/>
          </w:r>
          <w:r>
            <w:rPr>
              <w:rFonts w:hint="eastAsia" w:ascii="黑体" w:hAnsi="黑体" w:eastAsia="黑体" w:cs="黑体"/>
              <w:bCs/>
              <w:szCs w:val="44"/>
            </w:rPr>
            <w:t>第五章 三维建模与仿真分析</w:t>
          </w:r>
          <w:r>
            <w:tab/>
          </w:r>
          <w:r>
            <w:fldChar w:fldCharType="begin"/>
          </w:r>
          <w:r>
            <w:instrText xml:space="preserve"> PAGEREF _Toc3386 \h </w:instrText>
          </w:r>
          <w:r>
            <w:fldChar w:fldCharType="separate"/>
          </w:r>
          <w:r>
            <w:t>17</w:t>
          </w:r>
          <w:r>
            <w:fldChar w:fldCharType="end"/>
          </w:r>
          <w:r>
            <w:fldChar w:fldCharType="end"/>
          </w:r>
        </w:p>
        <w:p w14:paraId="23203DB7">
          <w:pPr>
            <w:pStyle w:val="8"/>
            <w:tabs>
              <w:tab w:val="right" w:leader="dot" w:pos="8305"/>
            </w:tabs>
          </w:pPr>
          <w:r>
            <w:fldChar w:fldCharType="begin"/>
          </w:r>
          <w:r>
            <w:instrText xml:space="preserve"> HYPERLINK \l _Toc9725 </w:instrText>
          </w:r>
          <w:r>
            <w:fldChar w:fldCharType="separate"/>
          </w:r>
          <w:r>
            <w:rPr>
              <w:rFonts w:hint="eastAsia" w:ascii="黑体" w:hAnsi="黑体" w:eastAsia="黑体" w:cs="黑体"/>
              <w:szCs w:val="32"/>
            </w:rPr>
            <w:t>5.1 三维CAD模型构建</w:t>
          </w:r>
          <w:r>
            <w:tab/>
          </w:r>
          <w:r>
            <w:fldChar w:fldCharType="begin"/>
          </w:r>
          <w:r>
            <w:instrText xml:space="preserve"> PAGEREF _Toc9725 \h </w:instrText>
          </w:r>
          <w:r>
            <w:fldChar w:fldCharType="separate"/>
          </w:r>
          <w:r>
            <w:t>17</w:t>
          </w:r>
          <w:r>
            <w:fldChar w:fldCharType="end"/>
          </w:r>
          <w:r>
            <w:fldChar w:fldCharType="end"/>
          </w:r>
        </w:p>
        <w:p w14:paraId="2E769EBF">
          <w:pPr>
            <w:pStyle w:val="5"/>
            <w:tabs>
              <w:tab w:val="right" w:leader="dot" w:pos="8305"/>
            </w:tabs>
          </w:pPr>
          <w:r>
            <w:fldChar w:fldCharType="begin"/>
          </w:r>
          <w:r>
            <w:instrText xml:space="preserve"> HYPERLINK \l _Toc16907 </w:instrText>
          </w:r>
          <w:r>
            <w:fldChar w:fldCharType="separate"/>
          </w:r>
          <w:r>
            <w:rPr>
              <w:rFonts w:hint="eastAsia" w:ascii="黑体" w:hAnsi="黑体" w:eastAsia="黑体" w:cs="黑体"/>
              <w:bCs/>
              <w:szCs w:val="30"/>
              <w:lang w:val="en-US" w:eastAsia="zh-CN"/>
            </w:rPr>
            <w:t>5.1.1</w:t>
          </w:r>
          <w:r>
            <w:rPr>
              <w:rFonts w:hint="eastAsia" w:ascii="黑体" w:hAnsi="黑体" w:eastAsia="黑体" w:cs="黑体"/>
              <w:bCs/>
              <w:szCs w:val="30"/>
            </w:rPr>
            <w:t>核心部件设计</w:t>
          </w:r>
          <w:r>
            <w:tab/>
          </w:r>
          <w:r>
            <w:fldChar w:fldCharType="begin"/>
          </w:r>
          <w:r>
            <w:instrText xml:space="preserve"> PAGEREF _Toc16907 \h </w:instrText>
          </w:r>
          <w:r>
            <w:fldChar w:fldCharType="separate"/>
          </w:r>
          <w:r>
            <w:t>17</w:t>
          </w:r>
          <w:r>
            <w:fldChar w:fldCharType="end"/>
          </w:r>
          <w:r>
            <w:fldChar w:fldCharType="end"/>
          </w:r>
        </w:p>
        <w:p w14:paraId="5E62F7FF">
          <w:pPr>
            <w:pStyle w:val="5"/>
            <w:tabs>
              <w:tab w:val="right" w:leader="dot" w:pos="8305"/>
            </w:tabs>
          </w:pPr>
          <w:r>
            <w:fldChar w:fldCharType="begin"/>
          </w:r>
          <w:r>
            <w:instrText xml:space="preserve"> HYPERLINK \l _Toc11535 </w:instrText>
          </w:r>
          <w:r>
            <w:fldChar w:fldCharType="separate"/>
          </w:r>
          <w:r>
            <w:rPr>
              <w:rFonts w:hint="eastAsia" w:ascii="黑体" w:hAnsi="黑体" w:eastAsia="黑体" w:cs="黑体"/>
              <w:bCs/>
              <w:szCs w:val="30"/>
              <w:lang w:val="en-US" w:eastAsia="zh-CN"/>
            </w:rPr>
            <w:t>5.1.2</w:t>
          </w:r>
          <w:r>
            <w:rPr>
              <w:rFonts w:hint="eastAsia" w:ascii="黑体" w:hAnsi="黑体" w:eastAsia="黑体" w:cs="黑体"/>
              <w:bCs/>
              <w:szCs w:val="30"/>
            </w:rPr>
            <w:t>材料与工艺</w:t>
          </w:r>
          <w:r>
            <w:tab/>
          </w:r>
          <w:r>
            <w:fldChar w:fldCharType="begin"/>
          </w:r>
          <w:r>
            <w:instrText xml:space="preserve"> PAGEREF _Toc11535 \h </w:instrText>
          </w:r>
          <w:r>
            <w:fldChar w:fldCharType="separate"/>
          </w:r>
          <w:r>
            <w:t>17</w:t>
          </w:r>
          <w:r>
            <w:fldChar w:fldCharType="end"/>
          </w:r>
          <w:r>
            <w:fldChar w:fldCharType="end"/>
          </w:r>
        </w:p>
        <w:p w14:paraId="0E09F598">
          <w:pPr>
            <w:pStyle w:val="8"/>
            <w:tabs>
              <w:tab w:val="right" w:leader="dot" w:pos="8305"/>
            </w:tabs>
          </w:pPr>
          <w:r>
            <w:fldChar w:fldCharType="begin"/>
          </w:r>
          <w:r>
            <w:instrText xml:space="preserve"> HYPERLINK \l _Toc6128 </w:instrText>
          </w:r>
          <w:r>
            <w:fldChar w:fldCharType="separate"/>
          </w:r>
          <w:r>
            <w:rPr>
              <w:rFonts w:hint="eastAsia" w:ascii="黑体" w:hAnsi="黑体" w:eastAsia="黑体" w:cs="黑体"/>
              <w:szCs w:val="32"/>
            </w:rPr>
            <w:t>5.2 仿真分析</w:t>
          </w:r>
          <w:r>
            <w:tab/>
          </w:r>
          <w:r>
            <w:fldChar w:fldCharType="begin"/>
          </w:r>
          <w:r>
            <w:instrText xml:space="preserve"> PAGEREF _Toc6128 \h </w:instrText>
          </w:r>
          <w:r>
            <w:fldChar w:fldCharType="separate"/>
          </w:r>
          <w:r>
            <w:t>17</w:t>
          </w:r>
          <w:r>
            <w:fldChar w:fldCharType="end"/>
          </w:r>
          <w:r>
            <w:fldChar w:fldCharType="end"/>
          </w:r>
        </w:p>
        <w:p w14:paraId="48A31299">
          <w:pPr>
            <w:pStyle w:val="5"/>
            <w:tabs>
              <w:tab w:val="right" w:leader="dot" w:pos="8305"/>
            </w:tabs>
          </w:pPr>
          <w:r>
            <w:fldChar w:fldCharType="begin"/>
          </w:r>
          <w:r>
            <w:instrText xml:space="preserve"> HYPERLINK \l _Toc22324 </w:instrText>
          </w:r>
          <w:r>
            <w:fldChar w:fldCharType="separate"/>
          </w:r>
          <w:r>
            <w:rPr>
              <w:rFonts w:hint="eastAsia" w:ascii="黑体" w:hAnsi="黑体" w:eastAsia="黑体" w:cs="黑体"/>
              <w:bCs/>
              <w:szCs w:val="30"/>
              <w:lang w:val="en-US" w:eastAsia="zh-CN"/>
            </w:rPr>
            <w:t>5.2.1</w:t>
          </w:r>
          <w:r>
            <w:rPr>
              <w:rFonts w:hint="eastAsia" w:ascii="黑体" w:hAnsi="黑体" w:eastAsia="黑体" w:cs="黑体"/>
              <w:bCs/>
              <w:szCs w:val="30"/>
            </w:rPr>
            <w:t>路径规划仿真</w:t>
          </w:r>
          <w:r>
            <w:tab/>
          </w:r>
          <w:r>
            <w:fldChar w:fldCharType="begin"/>
          </w:r>
          <w:r>
            <w:instrText xml:space="preserve"> PAGEREF _Toc22324 \h </w:instrText>
          </w:r>
          <w:r>
            <w:fldChar w:fldCharType="separate"/>
          </w:r>
          <w:r>
            <w:t>17</w:t>
          </w:r>
          <w:r>
            <w:fldChar w:fldCharType="end"/>
          </w:r>
          <w:r>
            <w:fldChar w:fldCharType="end"/>
          </w:r>
        </w:p>
        <w:p w14:paraId="63DA3F38">
          <w:pPr>
            <w:pStyle w:val="5"/>
            <w:tabs>
              <w:tab w:val="right" w:leader="dot" w:pos="8305"/>
            </w:tabs>
          </w:pPr>
          <w:r>
            <w:fldChar w:fldCharType="begin"/>
          </w:r>
          <w:r>
            <w:instrText xml:space="preserve"> HYPERLINK \l _Toc20127 </w:instrText>
          </w:r>
          <w:r>
            <w:fldChar w:fldCharType="separate"/>
          </w:r>
          <w:r>
            <w:rPr>
              <w:rFonts w:hint="eastAsia" w:ascii="黑体" w:hAnsi="黑体" w:eastAsia="黑体" w:cs="黑体"/>
              <w:bCs/>
              <w:szCs w:val="30"/>
              <w:lang w:val="en-US" w:eastAsia="zh-CN"/>
            </w:rPr>
            <w:t>5.2.2</w:t>
          </w:r>
          <w:r>
            <w:rPr>
              <w:rFonts w:hint="eastAsia" w:ascii="黑体" w:hAnsi="黑体" w:eastAsia="黑体" w:cs="黑体"/>
              <w:bCs/>
              <w:szCs w:val="30"/>
            </w:rPr>
            <w:t>运动性能仿真</w:t>
          </w:r>
          <w:r>
            <w:tab/>
          </w:r>
          <w:r>
            <w:fldChar w:fldCharType="begin"/>
          </w:r>
          <w:r>
            <w:instrText xml:space="preserve"> PAGEREF _Toc20127 \h </w:instrText>
          </w:r>
          <w:r>
            <w:fldChar w:fldCharType="separate"/>
          </w:r>
          <w:r>
            <w:t>18</w:t>
          </w:r>
          <w:r>
            <w:fldChar w:fldCharType="end"/>
          </w:r>
          <w:r>
            <w:fldChar w:fldCharType="end"/>
          </w:r>
        </w:p>
        <w:p w14:paraId="5468B28C">
          <w:pPr>
            <w:pStyle w:val="5"/>
            <w:tabs>
              <w:tab w:val="right" w:leader="dot" w:pos="8305"/>
            </w:tabs>
          </w:pPr>
          <w:r>
            <w:fldChar w:fldCharType="begin"/>
          </w:r>
          <w:r>
            <w:instrText xml:space="preserve"> HYPERLINK \l _Toc27115 </w:instrText>
          </w:r>
          <w:r>
            <w:fldChar w:fldCharType="separate"/>
          </w:r>
          <w:r>
            <w:rPr>
              <w:rFonts w:hint="eastAsia" w:ascii="黑体" w:hAnsi="黑体" w:eastAsia="黑体" w:cs="黑体"/>
              <w:bCs/>
              <w:szCs w:val="30"/>
              <w:lang w:val="en-US" w:eastAsia="zh-CN"/>
            </w:rPr>
            <w:t>5.2.3</w:t>
          </w:r>
          <w:r>
            <w:rPr>
              <w:rFonts w:hint="eastAsia" w:ascii="黑体" w:hAnsi="黑体" w:eastAsia="黑体" w:cs="黑体"/>
              <w:bCs/>
              <w:szCs w:val="30"/>
            </w:rPr>
            <w:t>结构强度仿真</w:t>
          </w:r>
          <w:r>
            <w:tab/>
          </w:r>
          <w:r>
            <w:fldChar w:fldCharType="begin"/>
          </w:r>
          <w:r>
            <w:instrText xml:space="preserve"> PAGEREF _Toc27115 \h </w:instrText>
          </w:r>
          <w:r>
            <w:fldChar w:fldCharType="separate"/>
          </w:r>
          <w:r>
            <w:t>18</w:t>
          </w:r>
          <w:r>
            <w:fldChar w:fldCharType="end"/>
          </w:r>
          <w:r>
            <w:fldChar w:fldCharType="end"/>
          </w:r>
        </w:p>
        <w:p w14:paraId="3BB889AD">
          <w:pPr>
            <w:pStyle w:val="7"/>
            <w:tabs>
              <w:tab w:val="right" w:leader="dot" w:pos="8305"/>
            </w:tabs>
          </w:pPr>
          <w:r>
            <w:fldChar w:fldCharType="begin"/>
          </w:r>
          <w:r>
            <w:instrText xml:space="preserve"> HYPERLINK \l _Toc28626 </w:instrText>
          </w:r>
          <w:r>
            <w:fldChar w:fldCharType="separate"/>
          </w:r>
          <w:r>
            <w:rPr>
              <w:rFonts w:hint="eastAsia" w:ascii="黑体" w:hAnsi="黑体" w:eastAsia="黑体" w:cs="黑体"/>
              <w:szCs w:val="44"/>
            </w:rPr>
            <w:t>第六章 创新要素与同类设备比较</w:t>
          </w:r>
          <w:r>
            <w:tab/>
          </w:r>
          <w:r>
            <w:fldChar w:fldCharType="begin"/>
          </w:r>
          <w:r>
            <w:instrText xml:space="preserve"> PAGEREF _Toc28626 \h </w:instrText>
          </w:r>
          <w:r>
            <w:fldChar w:fldCharType="separate"/>
          </w:r>
          <w:r>
            <w:t>19</w:t>
          </w:r>
          <w:r>
            <w:fldChar w:fldCharType="end"/>
          </w:r>
          <w:r>
            <w:fldChar w:fldCharType="end"/>
          </w:r>
        </w:p>
        <w:p w14:paraId="0F6A13C1">
          <w:pPr>
            <w:pStyle w:val="8"/>
            <w:tabs>
              <w:tab w:val="right" w:leader="dot" w:pos="8305"/>
            </w:tabs>
          </w:pPr>
          <w:r>
            <w:fldChar w:fldCharType="begin"/>
          </w:r>
          <w:r>
            <w:instrText xml:space="preserve"> HYPERLINK \l _Toc362 </w:instrText>
          </w:r>
          <w:r>
            <w:fldChar w:fldCharType="separate"/>
          </w:r>
          <w:r>
            <w:rPr>
              <w:rFonts w:hint="eastAsia" w:ascii="黑体" w:hAnsi="黑体" w:eastAsia="黑体" w:cs="黑体"/>
              <w:szCs w:val="32"/>
            </w:rPr>
            <w:t>6.1 与同类设备的比较及核心创新要素</w:t>
          </w:r>
          <w:r>
            <w:tab/>
          </w:r>
          <w:r>
            <w:fldChar w:fldCharType="begin"/>
          </w:r>
          <w:r>
            <w:instrText xml:space="preserve"> PAGEREF _Toc362 \h </w:instrText>
          </w:r>
          <w:r>
            <w:fldChar w:fldCharType="separate"/>
          </w:r>
          <w:r>
            <w:t>19</w:t>
          </w:r>
          <w:r>
            <w:fldChar w:fldCharType="end"/>
          </w:r>
          <w:r>
            <w:fldChar w:fldCharType="end"/>
          </w:r>
        </w:p>
        <w:p w14:paraId="640D92CE">
          <w:pPr>
            <w:pStyle w:val="8"/>
            <w:tabs>
              <w:tab w:val="right" w:leader="dot" w:pos="8305"/>
            </w:tabs>
          </w:pPr>
          <w:r>
            <w:fldChar w:fldCharType="begin"/>
          </w:r>
          <w:r>
            <w:instrText xml:space="preserve"> HYPERLINK \l _Toc8868 </w:instrText>
          </w:r>
          <w:r>
            <w:fldChar w:fldCharType="separate"/>
          </w:r>
          <w:r>
            <w:rPr>
              <w:rFonts w:hint="eastAsia" w:ascii="黑体" w:hAnsi="黑体" w:eastAsia="黑体" w:cs="黑体"/>
              <w:szCs w:val="32"/>
            </w:rPr>
            <w:t>6.2 多目标优化应用</w:t>
          </w:r>
          <w:r>
            <w:tab/>
          </w:r>
          <w:r>
            <w:fldChar w:fldCharType="begin"/>
          </w:r>
          <w:r>
            <w:instrText xml:space="preserve"> PAGEREF _Toc8868 \h </w:instrText>
          </w:r>
          <w:r>
            <w:fldChar w:fldCharType="separate"/>
          </w:r>
          <w:r>
            <w:t>19</w:t>
          </w:r>
          <w:r>
            <w:fldChar w:fldCharType="end"/>
          </w:r>
          <w:r>
            <w:fldChar w:fldCharType="end"/>
          </w:r>
        </w:p>
        <w:p w14:paraId="0EEA142B">
          <w:pPr>
            <w:pStyle w:val="7"/>
            <w:tabs>
              <w:tab w:val="right" w:leader="dot" w:pos="8305"/>
            </w:tabs>
          </w:pPr>
          <w:r>
            <w:fldChar w:fldCharType="begin"/>
          </w:r>
          <w:r>
            <w:instrText xml:space="preserve"> HYPERLINK \l _Toc15648 </w:instrText>
          </w:r>
          <w:r>
            <w:fldChar w:fldCharType="separate"/>
          </w:r>
          <w:r>
            <w:rPr>
              <w:rFonts w:hint="eastAsia" w:ascii="黑体" w:hAnsi="黑体" w:eastAsia="黑体" w:cs="黑体"/>
              <w:szCs w:val="44"/>
            </w:rPr>
            <w:t>第七章 产品技术参数详表</w:t>
          </w:r>
          <w:r>
            <w:tab/>
          </w:r>
          <w:r>
            <w:fldChar w:fldCharType="begin"/>
          </w:r>
          <w:r>
            <w:instrText xml:space="preserve"> PAGEREF _Toc15648 \h </w:instrText>
          </w:r>
          <w:r>
            <w:fldChar w:fldCharType="separate"/>
          </w:r>
          <w:r>
            <w:t>21</w:t>
          </w:r>
          <w:r>
            <w:fldChar w:fldCharType="end"/>
          </w:r>
          <w:r>
            <w:fldChar w:fldCharType="end"/>
          </w:r>
        </w:p>
        <w:p w14:paraId="69D8BC30">
          <w:pPr>
            <w:pStyle w:val="7"/>
            <w:tabs>
              <w:tab w:val="right" w:leader="dot" w:pos="8305"/>
            </w:tabs>
          </w:pPr>
          <w:r>
            <w:fldChar w:fldCharType="begin"/>
          </w:r>
          <w:r>
            <w:instrText xml:space="preserve"> HYPERLINK \l _Toc12962 </w:instrText>
          </w:r>
          <w:r>
            <w:fldChar w:fldCharType="separate"/>
          </w:r>
          <w:r>
            <w:rPr>
              <w:rFonts w:hint="eastAsia" w:ascii="黑体" w:hAnsi="黑体" w:eastAsia="黑体" w:cs="黑体"/>
              <w:szCs w:val="44"/>
            </w:rPr>
            <w:t>第八章 附录</w:t>
          </w:r>
          <w:r>
            <w:tab/>
          </w:r>
          <w:r>
            <w:fldChar w:fldCharType="begin"/>
          </w:r>
          <w:r>
            <w:instrText xml:space="preserve"> PAGEREF _Toc12962 \h </w:instrText>
          </w:r>
          <w:r>
            <w:fldChar w:fldCharType="separate"/>
          </w:r>
          <w:r>
            <w:t>24</w:t>
          </w:r>
          <w:r>
            <w:fldChar w:fldCharType="end"/>
          </w:r>
          <w:r>
            <w:fldChar w:fldCharType="end"/>
          </w:r>
        </w:p>
        <w:p w14:paraId="1F39607B">
          <w:pPr>
            <w:pStyle w:val="8"/>
            <w:tabs>
              <w:tab w:val="right" w:leader="dot" w:pos="8305"/>
            </w:tabs>
          </w:pPr>
          <w:r>
            <w:fldChar w:fldCharType="begin"/>
          </w:r>
          <w:r>
            <w:instrText xml:space="preserve"> HYPERLINK \l _Toc1261 </w:instrText>
          </w:r>
          <w:r>
            <w:fldChar w:fldCharType="separate"/>
          </w:r>
          <w:r>
            <w:rPr>
              <w:rFonts w:hint="eastAsia" w:ascii="宋体" w:hAnsi="宋体" w:eastAsia="宋体" w:cs="宋体"/>
              <w:szCs w:val="28"/>
              <w:lang w:val="en-US" w:eastAsia="zh-CN"/>
            </w:rPr>
            <w:t>8.</w:t>
          </w:r>
          <w:r>
            <w:rPr>
              <w:rFonts w:hint="eastAsia" w:ascii="宋体" w:hAnsi="宋体" w:eastAsia="宋体" w:cs="宋体"/>
              <w:szCs w:val="28"/>
            </w:rPr>
            <w:t>1产品三维模型图</w:t>
          </w:r>
          <w:r>
            <w:tab/>
          </w:r>
          <w:r>
            <w:fldChar w:fldCharType="begin"/>
          </w:r>
          <w:r>
            <w:instrText xml:space="preserve"> PAGEREF _Toc1261 \h </w:instrText>
          </w:r>
          <w:r>
            <w:fldChar w:fldCharType="separate"/>
          </w:r>
          <w:r>
            <w:t>24</w:t>
          </w:r>
          <w:r>
            <w:fldChar w:fldCharType="end"/>
          </w:r>
          <w:r>
            <w:fldChar w:fldCharType="end"/>
          </w:r>
        </w:p>
        <w:p w14:paraId="4DAEABDF">
          <w:pPr>
            <w:pStyle w:val="8"/>
            <w:tabs>
              <w:tab w:val="right" w:leader="dot" w:pos="8305"/>
            </w:tabs>
          </w:pPr>
          <w:r>
            <w:fldChar w:fldCharType="begin"/>
          </w:r>
          <w:r>
            <w:instrText xml:space="preserve"> HYPERLINK \l _Toc12421 </w:instrText>
          </w:r>
          <w:r>
            <w:fldChar w:fldCharType="separate"/>
          </w:r>
          <w:r>
            <w:rPr>
              <w:rFonts w:hint="eastAsia" w:ascii="宋体" w:hAnsi="宋体" w:eastAsia="宋体" w:cs="宋体"/>
              <w:szCs w:val="28"/>
              <w:lang w:val="en-US" w:eastAsia="zh-CN"/>
            </w:rPr>
            <w:t>8.2</w:t>
          </w:r>
          <w:r>
            <w:rPr>
              <w:rFonts w:hint="eastAsia" w:ascii="宋体" w:hAnsi="宋体" w:eastAsia="宋体" w:cs="宋体"/>
              <w:szCs w:val="28"/>
            </w:rPr>
            <w:t>核心算法代码片段</w:t>
          </w:r>
          <w:r>
            <w:tab/>
          </w:r>
          <w:r>
            <w:fldChar w:fldCharType="begin"/>
          </w:r>
          <w:r>
            <w:instrText xml:space="preserve"> PAGEREF _Toc12421 \h </w:instrText>
          </w:r>
          <w:r>
            <w:fldChar w:fldCharType="separate"/>
          </w:r>
          <w:r>
            <w:t>24</w:t>
          </w:r>
          <w:r>
            <w:fldChar w:fldCharType="end"/>
          </w:r>
          <w:r>
            <w:fldChar w:fldCharType="end"/>
          </w:r>
        </w:p>
        <w:p w14:paraId="339F86C1">
          <w:pPr>
            <w:sectPr>
              <w:headerReference r:id="rId3" w:type="default"/>
              <w:footerReference r:id="rId4" w:type="default"/>
              <w:pgSz w:w="11905" w:h="16840"/>
              <w:cols w:space="720" w:num="1"/>
            </w:sectPr>
          </w:pPr>
          <w:r>
            <w:fldChar w:fldCharType="end"/>
          </w:r>
        </w:p>
      </w:sdtContent>
    </w:sdt>
    <w:p w14:paraId="1F97BDC8">
      <w:pPr>
        <w:pStyle w:val="2"/>
        <w:keepNext/>
        <w:keepLines/>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cs="宋体"/>
          <w:szCs w:val="28"/>
        </w:rPr>
      </w:pPr>
      <w:bookmarkStart w:id="7" w:name="_Toc12039"/>
      <w:r>
        <w:rPr>
          <w:rFonts w:hint="eastAsia" w:ascii="黑体" w:hAnsi="黑体" w:eastAsia="黑体" w:cs="黑体"/>
        </w:rPr>
        <w:t>第一章 研究背景</w:t>
      </w:r>
      <w:bookmarkEnd w:id="6"/>
      <w:bookmarkEnd w:id="7"/>
    </w:p>
    <w:p w14:paraId="5293455B">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8" w:name="_Toc32099"/>
      <w:bookmarkStart w:id="9" w:name="heading_5"/>
      <w:r>
        <w:rPr>
          <w:rFonts w:hint="eastAsia" w:ascii="黑体" w:hAnsi="黑体" w:eastAsia="黑体" w:cs="黑体"/>
          <w:sz w:val="32"/>
          <w:szCs w:val="32"/>
        </w:rPr>
        <w:t>1.1 项目背景</w:t>
      </w:r>
      <w:bookmarkEnd w:id="8"/>
      <w:bookmarkEnd w:id="9"/>
    </w:p>
    <w:p w14:paraId="5FA4A90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当前智能制造领域处于技术革新与产业转型双重驱动期，传统制造业面临“生产效率低、人力成本高、个性化需求响应不足”的困境。末端物流作为物流体系的关键环节，同样存在配送路径不合理、人工依赖度高、设备灵活性差等问题，制约了行业效率提升。</w:t>
      </w:r>
    </w:p>
    <w:p w14:paraId="7DD6FFB4">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政策层面，2025年两会政府工作报告明确提出“持续推进‘人工智能+’行动，大力发展智能制造装备”，将智能终端与装备创新纳入数字经济创新发展重点。中共中央第十五个五年规划及国务院相关政策，也鼓励低成本、高可靠性的应用型技术创新，推动构建装备制造全国统一大市场。</w:t>
      </w:r>
    </w:p>
    <w:p w14:paraId="2DA0A0A5">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4276725" cy="2544445"/>
            <wp:effectExtent l="0" t="0" r="3175" b="8255"/>
            <wp:docPr id="1" name="图片 1" descr="屏幕截图 2025-11-06 23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11-06 231612"/>
                    <pic:cNvPicPr>
                      <a:picLocks noChangeAspect="1"/>
                    </pic:cNvPicPr>
                  </pic:nvPicPr>
                  <pic:blipFill>
                    <a:blip r:embed="rId7"/>
                    <a:stretch>
                      <a:fillRect/>
                    </a:stretch>
                  </pic:blipFill>
                  <pic:spPr>
                    <a:xfrm>
                      <a:off x="0" y="0"/>
                      <a:ext cx="4276725" cy="2544445"/>
                    </a:xfrm>
                    <a:prstGeom prst="rect">
                      <a:avLst/>
                    </a:prstGeom>
                  </pic:spPr>
                </pic:pic>
              </a:graphicData>
            </a:graphic>
          </wp:inline>
        </w:drawing>
      </w:r>
    </w:p>
    <w:p w14:paraId="02F4FDF0">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图1.政府对“</w:t>
      </w:r>
      <w:r>
        <w:rPr>
          <w:rFonts w:hint="eastAsia" w:ascii="宋体" w:hAnsi="宋体" w:eastAsia="宋体" w:cs="宋体"/>
          <w:sz w:val="28"/>
          <w:szCs w:val="28"/>
        </w:rPr>
        <w:t>人工智能</w:t>
      </w:r>
      <w:r>
        <w:rPr>
          <w:rFonts w:hint="eastAsia" w:ascii="宋体" w:hAnsi="宋体" w:eastAsia="宋体" w:cs="宋体"/>
          <w:sz w:val="28"/>
          <w:szCs w:val="28"/>
          <w:lang w:val="en-US" w:eastAsia="zh-CN"/>
        </w:rPr>
        <w:t>”的推进</w:t>
      </w:r>
    </w:p>
    <w:p w14:paraId="482993A2">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市场需求方面，随着电商行业快速发展，末端配送订单量持续激增，对高效、低成本配送解决方案的需求日益迫切。传统配送小车普遍存在路径规划能力弱、硬件成本高、场景适配性差等短板，难以满足实际应用需求。在此背景下，研发具备智能路径规划、轻量化、低成本特性的配送小车，既契合政策导向，又能解决行业实际痛点，具有重要的现实意义和应用价值。</w:t>
      </w:r>
    </w:p>
    <w:p w14:paraId="0A7A67C4">
      <w:pPr>
        <w:keepNext w:val="0"/>
        <w:keepLines w:val="0"/>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Theme="minorEastAsia" w:hAnsiTheme="minorEastAsia" w:eastAsiaTheme="minorEastAsia" w:cstheme="minorEastAsia"/>
          <w:sz w:val="28"/>
          <w:szCs w:val="28"/>
        </w:rPr>
        <w:t>本项目响应《“十四五”现代物流发展规划》中“推广智能配送装备”及2025年两会“持续推进‘人工智能+’行动”的政策导向，聚焦末端配送场景需求，开发“优途智送”小型智能送货小车，旨在通过技术创新实现配送效率提升与成本优化。</w:t>
      </w:r>
    </w:p>
    <w:p w14:paraId="06A1A22D">
      <w:pPr>
        <w:pStyle w:val="2"/>
        <w:bidi w:val="0"/>
        <w:jc w:val="center"/>
        <w:rPr>
          <w:rFonts w:hint="eastAsia" w:ascii="宋体" w:hAnsi="宋体" w:eastAsia="宋体" w:cs="宋体"/>
          <w:szCs w:val="28"/>
        </w:rPr>
      </w:pPr>
      <w:bookmarkStart w:id="10" w:name="heading_6"/>
      <w:bookmarkStart w:id="11" w:name="_Toc14371"/>
      <w:r>
        <w:rPr>
          <w:rFonts w:hint="eastAsia" w:ascii="黑体" w:hAnsi="黑体" w:eastAsia="黑体" w:cs="黑体"/>
        </w:rPr>
        <w:t>第二章 创新概念阐述</w:t>
      </w:r>
      <w:bookmarkEnd w:id="10"/>
      <w:bookmarkEnd w:id="11"/>
    </w:p>
    <w:p w14:paraId="525CF69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优途智送”智能配送小车是一款融合人工智能算法与智能制造技术的创新型物流装备，专为末端物流场景设计，旨在解决传统配送设备路径规划弱、使用成本高、场景适配差等问题。其核心创新概念围绕“智能规划、轻量化架构、低成本集成”三大维度展开，具体如下：</w:t>
      </w:r>
    </w:p>
    <w:p w14:paraId="43454E8F">
      <w:pPr>
        <w:pStyle w:val="3"/>
        <w:bidi w:val="0"/>
        <w:jc w:val="left"/>
        <w:rPr>
          <w:rFonts w:hint="eastAsia" w:ascii="黑体" w:hAnsi="黑体" w:eastAsia="黑体" w:cs="黑体"/>
        </w:rPr>
      </w:pPr>
      <w:bookmarkStart w:id="12" w:name="heading_7"/>
      <w:bookmarkStart w:id="13" w:name="_Toc32218"/>
      <w:r>
        <w:rPr>
          <w:rFonts w:hint="eastAsia" w:ascii="黑体" w:hAnsi="黑体" w:eastAsia="黑体" w:cs="黑体"/>
        </w:rPr>
        <w:t>2.1 研究目的与创新点</w:t>
      </w:r>
      <w:bookmarkEnd w:id="12"/>
      <w:bookmarkEnd w:id="13"/>
    </w:p>
    <w:p w14:paraId="12F0F972">
      <w:pPr>
        <w:keepNext w:val="0"/>
        <w:keepLines w:val="0"/>
        <w:pageBreakBefore w:val="0"/>
        <w:widowControl/>
        <w:suppressLineNumbers w:val="0"/>
        <w:kinsoku/>
        <w:wordWrap/>
        <w:overflowPunct/>
        <w:topLinePunct w:val="0"/>
        <w:autoSpaceDE/>
        <w:autoSpaceDN/>
        <w:bidi w:val="0"/>
        <w:adjustRightInd/>
        <w:snapToGrid/>
        <w:ind w:firstLine="560" w:firstLineChars="200"/>
        <w:jc w:val="left"/>
        <w:textAlignment w:val="auto"/>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传统末端配送依赖人工或简易</w:t>
      </w:r>
      <w:r>
        <w:rPr>
          <w:rFonts w:hint="eastAsia" w:asciiTheme="minorEastAsia" w:hAnsiTheme="minorEastAsia" w:cstheme="minorEastAsia"/>
          <w:kern w:val="0"/>
          <w:sz w:val="28"/>
          <w:szCs w:val="28"/>
          <w:lang w:val="en-US" w:eastAsia="zh-CN" w:bidi="ar"/>
        </w:rPr>
        <w:t>送货</w:t>
      </w:r>
      <w:r>
        <w:rPr>
          <w:rFonts w:hint="eastAsia" w:asciiTheme="minorEastAsia" w:hAnsiTheme="minorEastAsia" w:eastAsiaTheme="minorEastAsia" w:cstheme="minorEastAsia"/>
          <w:kern w:val="0"/>
          <w:sz w:val="28"/>
          <w:szCs w:val="28"/>
          <w:lang w:val="en-US" w:eastAsia="zh-CN" w:bidi="ar"/>
        </w:rPr>
        <w:t>小车，存在三大核心痛点亟待解决。一是路径规划能力薄弱，无法结合实时路况自主选择最优路线，导致配送效率低下；二是设备结构笨重、灵活性不足，在小区巷道、校园人流区等复杂场景中通行困难；三是硬件成本偏高，核心部件集成度低，规模化部署难度较大，制约了行业智能化升级。</w:t>
      </w:r>
    </w:p>
    <w:p w14:paraId="3FDBFC8D">
      <w:pPr>
        <w:keepNext w:val="0"/>
        <w:keepLines w:val="0"/>
        <w:pageBreakBefore w:val="0"/>
        <w:widowControl/>
        <w:suppressLineNumbers w:val="0"/>
        <w:kinsoku/>
        <w:wordWrap/>
        <w:overflowPunct/>
        <w:topLinePunct w:val="0"/>
        <w:autoSpaceDE/>
        <w:autoSpaceDN/>
        <w:bidi w:val="0"/>
        <w:adjustRightInd/>
        <w:snapToGrid/>
        <w:ind w:firstLine="560" w:firstLineChars="200"/>
        <w:jc w:val="center"/>
        <w:textAlignment w:val="auto"/>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drawing>
          <wp:inline distT="0" distB="0" distL="114300" distR="114300">
            <wp:extent cx="3709670" cy="1440180"/>
            <wp:effectExtent l="0" t="0" r="11430" b="7620"/>
            <wp:docPr id="4" name="图片 4" descr="送餐小车碰撞数据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送餐小车碰撞数据 (2)"/>
                    <pic:cNvPicPr>
                      <a:picLocks noChangeAspect="1"/>
                    </pic:cNvPicPr>
                  </pic:nvPicPr>
                  <pic:blipFill>
                    <a:blip r:embed="rId8"/>
                    <a:srcRect l="16030" t="24446" r="15546" b="28316"/>
                    <a:stretch>
                      <a:fillRect/>
                    </a:stretch>
                  </pic:blipFill>
                  <pic:spPr>
                    <a:xfrm>
                      <a:off x="0" y="0"/>
                      <a:ext cx="3709670" cy="1440180"/>
                    </a:xfrm>
                    <a:prstGeom prst="rect">
                      <a:avLst/>
                    </a:prstGeom>
                  </pic:spPr>
                </pic:pic>
              </a:graphicData>
            </a:graphic>
          </wp:inline>
        </w:drawing>
      </w:r>
    </w:p>
    <w:p w14:paraId="540EA395">
      <w:pPr>
        <w:keepNext w:val="0"/>
        <w:keepLines w:val="0"/>
        <w:pageBreakBefore w:val="0"/>
        <w:widowControl/>
        <w:suppressLineNumbers w:val="0"/>
        <w:kinsoku/>
        <w:wordWrap/>
        <w:overflowPunct/>
        <w:topLinePunct w:val="0"/>
        <w:autoSpaceDE/>
        <w:autoSpaceDN/>
        <w:bidi w:val="0"/>
        <w:adjustRightInd/>
        <w:snapToGrid/>
        <w:ind w:firstLine="560" w:firstLineChars="200"/>
        <w:jc w:val="center"/>
        <w:textAlignment w:val="auto"/>
        <w:rPr>
          <w:rFonts w:hint="eastAsia" w:asciiTheme="minorEastAsia" w:hAnsiTheme="minorEastAsia" w:cstheme="minorEastAsia"/>
          <w:kern w:val="0"/>
          <w:sz w:val="28"/>
          <w:szCs w:val="28"/>
          <w:lang w:val="en-US" w:eastAsia="zh-CN" w:bidi="ar"/>
        </w:rPr>
      </w:pPr>
      <w:r>
        <w:rPr>
          <w:rFonts w:hint="eastAsia" w:asciiTheme="minorEastAsia" w:hAnsiTheme="minorEastAsia" w:cstheme="minorEastAsia"/>
          <w:kern w:val="0"/>
          <w:sz w:val="28"/>
          <w:szCs w:val="28"/>
          <w:lang w:val="en-US" w:eastAsia="zh-CN" w:bidi="ar"/>
        </w:rPr>
        <w:t>图2.传统送餐小车碰撞数据</w:t>
      </w:r>
    </w:p>
    <w:p w14:paraId="0EF371AA">
      <w:pPr>
        <w:keepNext w:val="0"/>
        <w:keepLines w:val="0"/>
        <w:pageBreakBefore w:val="0"/>
        <w:widowControl/>
        <w:suppressLineNumbers w:val="0"/>
        <w:kinsoku/>
        <w:wordWrap/>
        <w:overflowPunct/>
        <w:topLinePunct w:val="0"/>
        <w:autoSpaceDE/>
        <w:autoSpaceDN/>
        <w:bidi w:val="0"/>
        <w:adjustRightInd/>
        <w:snapToGrid/>
        <w:ind w:firstLine="560" w:firstLineChars="200"/>
        <w:jc w:val="center"/>
        <w:textAlignment w:val="auto"/>
        <w:rPr>
          <w:rFonts w:hint="default" w:asciiTheme="minorEastAsia" w:hAnsiTheme="minorEastAsia" w:cstheme="minorEastAsia"/>
          <w:kern w:val="0"/>
          <w:sz w:val="28"/>
          <w:szCs w:val="28"/>
          <w:lang w:val="en-US" w:eastAsia="zh-CN" w:bidi="ar"/>
        </w:rPr>
      </w:pPr>
    </w:p>
    <w:p w14:paraId="37197D9B">
      <w:pPr>
        <w:keepNext w:val="0"/>
        <w:keepLines w:val="0"/>
        <w:pageBreakBefore w:val="0"/>
        <w:widowControl/>
        <w:suppressLineNumbers w:val="0"/>
        <w:kinsoku/>
        <w:wordWrap/>
        <w:overflowPunct/>
        <w:topLinePunct w:val="0"/>
        <w:autoSpaceDE/>
        <w:autoSpaceDN/>
        <w:bidi w:val="0"/>
        <w:adjustRightInd/>
        <w:snapToGrid/>
        <w:ind w:firstLine="560" w:firstLineChars="200"/>
        <w:jc w:val="left"/>
        <w:textAlignment w:val="auto"/>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本团队聚焦痛点解决，以“算法创新+结构优化+成本控制”为核心研发智能配送小车。算法上采用“全局+局部”双重规划策略，通过A*算法实现全局最优路径搜寻，搭配融合传感的局部避障算法，高效规避障碍物并消除路径冗余；结构上创新采用上下双层轻量化设计，选用高强度轻质材料，在保障5-8公斤承载能力的同时减重40%，全向轮驱动大幅提升灵活性；成本上通过定制组件、国产化替代及集成优化，将核心硬件成本控制在400元以内，打破规模化应用壁垒。</w:t>
      </w:r>
    </w:p>
    <w:p w14:paraId="0DDA7995">
      <w:pPr>
        <w:keepNext w:val="0"/>
        <w:keepLines w:val="0"/>
        <w:pageBreakBefore w:val="0"/>
        <w:widowControl/>
        <w:suppressLineNumbers w:val="0"/>
        <w:kinsoku/>
        <w:wordWrap/>
        <w:overflowPunct/>
        <w:topLinePunct w:val="0"/>
        <w:autoSpaceDE/>
        <w:autoSpaceDN/>
        <w:bidi w:val="0"/>
        <w:adjustRightInd/>
        <w:snapToGrid/>
        <w:ind w:firstLine="560" w:firstLineChars="200"/>
        <w:jc w:val="left"/>
        <w:textAlignment w:val="auto"/>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t>为释放技术价值，我们推动小车在社区、校园、写字楼等场景落地适配。社区场景适配门禁与电梯联动，实现“最后100米”无人配送；校园场景开发多设备协同调度，适配教材、餐饮等多元配送；写字楼场景对接梯控系统，精准送达指定楼层。此举可助力物流企业降本30%以上、提效显著，更能为不同用户群体提供便捷服务，让技术创新惠及更广范围。</w:t>
      </w:r>
    </w:p>
    <w:p w14:paraId="7EDFEEB8">
      <w:pPr>
        <w:keepNext w:val="0"/>
        <w:keepLines w:val="0"/>
        <w:pageBreakBefore w:val="0"/>
        <w:widowControl/>
        <w:suppressLineNumbers w:val="0"/>
        <w:kinsoku/>
        <w:wordWrap/>
        <w:overflowPunct/>
        <w:topLinePunct w:val="0"/>
        <w:autoSpaceDE/>
        <w:autoSpaceDN/>
        <w:bidi w:val="0"/>
        <w:adjustRightInd/>
        <w:snapToGrid/>
        <w:ind w:firstLine="560" w:firstLineChars="200"/>
        <w:jc w:val="left"/>
        <w:textAlignment w:val="auto"/>
        <w:rPr>
          <w:rFonts w:hint="eastAsia" w:asciiTheme="minorEastAsia" w:hAnsiTheme="minorEastAsia" w:eastAsiaTheme="minorEastAsia" w:cstheme="minorEastAsia"/>
          <w:kern w:val="0"/>
          <w:sz w:val="28"/>
          <w:szCs w:val="28"/>
          <w:lang w:val="en-US" w:eastAsia="zh-CN" w:bidi="ar"/>
        </w:rPr>
      </w:pPr>
      <w:r>
        <w:rPr>
          <w:rFonts w:hint="eastAsia" w:asciiTheme="minorEastAsia" w:hAnsiTheme="minorEastAsia" w:eastAsiaTheme="minorEastAsia" w:cstheme="minorEastAsia"/>
          <w:kern w:val="0"/>
          <w:sz w:val="28"/>
          <w:szCs w:val="28"/>
          <w:lang w:val="en-US" w:eastAsia="zh-CN" w:bidi="ar"/>
        </w:rPr>
        <w:drawing>
          <wp:inline distT="0" distB="0" distL="114300" distR="114300">
            <wp:extent cx="5171440" cy="3884930"/>
            <wp:effectExtent l="0" t="0" r="10160" b="1270"/>
            <wp:docPr id="5" name="图片 5" descr="E:/Users/ASUS/Desktop/广东科技学院-225984-《优途智送》/微信图片_20251116164536_2021_480.jpg微信图片_20251116164536_2021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Users/ASUS/Desktop/广东科技学院-225984-《优途智送》/微信图片_20251116164536_2021_480.jpg微信图片_20251116164536_2021_480"/>
                    <pic:cNvPicPr>
                      <a:picLocks noChangeAspect="1"/>
                    </pic:cNvPicPr>
                  </pic:nvPicPr>
                  <pic:blipFill>
                    <a:blip r:embed="rId9"/>
                    <a:srcRect l="82" r="82"/>
                    <a:stretch>
                      <a:fillRect/>
                    </a:stretch>
                  </pic:blipFill>
                  <pic:spPr>
                    <a:xfrm>
                      <a:off x="0" y="0"/>
                      <a:ext cx="5171440" cy="3884930"/>
                    </a:xfrm>
                    <a:prstGeom prst="rect">
                      <a:avLst/>
                    </a:prstGeom>
                  </pic:spPr>
                </pic:pic>
              </a:graphicData>
            </a:graphic>
          </wp:inline>
        </w:drawing>
      </w:r>
    </w:p>
    <w:p w14:paraId="0E531609">
      <w:pPr>
        <w:keepNext w:val="0"/>
        <w:keepLines w:val="0"/>
        <w:pageBreakBefore w:val="0"/>
        <w:widowControl/>
        <w:suppressLineNumbers w:val="0"/>
        <w:kinsoku/>
        <w:wordWrap/>
        <w:overflowPunct/>
        <w:topLinePunct w:val="0"/>
        <w:autoSpaceDE/>
        <w:autoSpaceDN/>
        <w:bidi w:val="0"/>
        <w:adjustRightInd/>
        <w:snapToGrid/>
        <w:ind w:firstLine="560" w:firstLineChars="200"/>
        <w:jc w:val="center"/>
        <w:textAlignment w:val="auto"/>
        <w:rPr>
          <w:rFonts w:hint="eastAsia" w:asciiTheme="minorEastAsia" w:hAnsiTheme="minorEastAsia" w:cstheme="minorEastAsia"/>
          <w:kern w:val="0"/>
          <w:sz w:val="28"/>
          <w:szCs w:val="28"/>
          <w:lang w:val="en-US" w:eastAsia="zh-CN" w:bidi="ar"/>
        </w:rPr>
      </w:pPr>
      <w:r>
        <w:rPr>
          <w:rFonts w:hint="eastAsia" w:asciiTheme="minorEastAsia" w:hAnsiTheme="minorEastAsia" w:cstheme="minorEastAsia"/>
          <w:kern w:val="0"/>
          <w:sz w:val="28"/>
          <w:szCs w:val="28"/>
          <w:lang w:val="en-US" w:eastAsia="zh-CN" w:bidi="ar"/>
        </w:rPr>
        <w:t>图3.优能智送实物</w:t>
      </w:r>
    </w:p>
    <w:p w14:paraId="661DFD51">
      <w:pPr>
        <w:keepNext w:val="0"/>
        <w:keepLines w:val="0"/>
        <w:pageBreakBefore w:val="0"/>
        <w:widowControl/>
        <w:suppressLineNumbers w:val="0"/>
        <w:kinsoku/>
        <w:wordWrap/>
        <w:overflowPunct/>
        <w:topLinePunct w:val="0"/>
        <w:autoSpaceDE/>
        <w:autoSpaceDN/>
        <w:bidi w:val="0"/>
        <w:adjustRightInd/>
        <w:snapToGrid/>
        <w:ind w:firstLine="560" w:firstLineChars="200"/>
        <w:jc w:val="center"/>
        <w:textAlignment w:val="auto"/>
        <w:rPr>
          <w:rFonts w:hint="default" w:asciiTheme="minorEastAsia" w:hAnsiTheme="minorEastAsia" w:cstheme="minorEastAsia"/>
          <w:kern w:val="0"/>
          <w:sz w:val="28"/>
          <w:szCs w:val="28"/>
          <w:lang w:val="en-US" w:eastAsia="zh-CN" w:bidi="ar"/>
        </w:rPr>
      </w:pPr>
    </w:p>
    <w:p w14:paraId="02E5B771">
      <w:pPr>
        <w:pStyle w:val="3"/>
        <w:bidi w:val="0"/>
        <w:jc w:val="left"/>
        <w:rPr>
          <w:rFonts w:hint="eastAsia" w:ascii="黑体" w:hAnsi="黑体" w:eastAsia="黑体" w:cs="黑体"/>
          <w:b/>
          <w:bCs w:val="0"/>
        </w:rPr>
      </w:pPr>
      <w:bookmarkStart w:id="14" w:name="_Toc21633"/>
      <w:bookmarkStart w:id="15" w:name="heading_8"/>
      <w:r>
        <w:rPr>
          <w:rFonts w:hint="eastAsia" w:ascii="黑体" w:hAnsi="黑体" w:eastAsia="黑体" w:cs="黑体"/>
          <w:b/>
          <w:bCs w:val="0"/>
        </w:rPr>
        <w:t>2.2 核心创新目标</w:t>
      </w:r>
      <w:bookmarkEnd w:id="14"/>
      <w:bookmarkEnd w:id="15"/>
    </w:p>
    <w:p w14:paraId="6C383A20">
      <w:pPr>
        <w:keepNext w:val="0"/>
        <w:keepLines w:val="0"/>
        <w:pageBreakBefore w:val="0"/>
        <w:widowControl/>
        <w:suppressLineNumbers w:val="0"/>
        <w:kinsoku/>
        <w:wordWrap/>
        <w:overflowPunct/>
        <w:topLinePunct w:val="0"/>
        <w:autoSpaceDE/>
        <w:autoSpaceDN/>
        <w:bidi w:val="0"/>
        <w:adjustRightInd/>
        <w:snapToGrid/>
        <w:ind w:firstLine="560" w:firstLineChars="200"/>
        <w:jc w:val="left"/>
        <w:textAlignment w:val="auto"/>
        <w:rPr>
          <w:sz w:val="28"/>
          <w:szCs w:val="28"/>
        </w:rPr>
      </w:pPr>
      <w:r>
        <w:rPr>
          <w:rFonts w:ascii="宋体" w:hAnsi="宋体" w:eastAsia="宋体" w:cs="宋体"/>
          <w:kern w:val="0"/>
          <w:sz w:val="28"/>
          <w:szCs w:val="28"/>
          <w:lang w:val="en-US" w:eastAsia="zh-CN" w:bidi="ar"/>
        </w:rPr>
        <w:t>针对当前配送场景中现有设备普遍存在的路径规划滞后、复杂场景穿梭困难、采购使用成本偏高等痛点，本产品精准锚定行业需求，以“路径最优、灵活高效、成本可控”为核心研发目标，通过多项关键技术创新实现性能与效益的三重突破，具体优势如下：</w:t>
      </w:r>
    </w:p>
    <w:p w14:paraId="63E145DA">
      <w:pPr>
        <w:numPr>
          <w:ilvl w:val="0"/>
          <w:numId w:val="1"/>
        </w:numPr>
        <w:bidi w:val="0"/>
        <w:ind w:leftChars="0" w:firstLine="560" w:firstLineChars="20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智能路径规划：全局统筹+实时响应，适配复杂环境。搭载先进的多维度路径规划算法与实时感知系统，不仅能基于配送任务总量、节点分布、交通状况等多源数据进行全局最优路径计算，大幅缩短配送总耗时；更具备动态避障能力，可通过激光雷达、视觉识别等技术实时捕捉行人、障碍物、临时路况等突发情况，瞬间完成路径调整，完美适应园区、社区、写字楼等多变的配送环境。</w:t>
      </w:r>
    </w:p>
    <w:p w14:paraId="6BF8E774">
      <w:pPr>
        <w:numPr>
          <w:ilvl w:val="0"/>
          <w:numId w:val="0"/>
        </w:numPr>
        <w:bidi w:val="0"/>
        <w:ind w:leftChars="200"/>
      </w:pPr>
      <w:r>
        <w:drawing>
          <wp:inline distT="0" distB="0" distL="114300" distR="114300">
            <wp:extent cx="5270500" cy="3087370"/>
            <wp:effectExtent l="0" t="0" r="0"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
                    <a:stretch>
                      <a:fillRect/>
                    </a:stretch>
                  </pic:blipFill>
                  <pic:spPr>
                    <a:xfrm>
                      <a:off x="0" y="0"/>
                      <a:ext cx="5270500" cy="3087370"/>
                    </a:xfrm>
                    <a:prstGeom prst="rect">
                      <a:avLst/>
                    </a:prstGeom>
                    <a:noFill/>
                    <a:ln>
                      <a:noFill/>
                    </a:ln>
                  </pic:spPr>
                </pic:pic>
              </a:graphicData>
            </a:graphic>
          </wp:inline>
        </w:drawing>
      </w:r>
    </w:p>
    <w:p w14:paraId="476294D0">
      <w:pPr>
        <w:numPr>
          <w:ilvl w:val="0"/>
          <w:numId w:val="0"/>
        </w:numPr>
        <w:bidi w:val="0"/>
        <w:ind w:leftChars="200"/>
      </w:pPr>
      <w:r>
        <w:drawing>
          <wp:inline distT="0" distB="0" distL="114300" distR="114300">
            <wp:extent cx="5299075" cy="4294505"/>
            <wp:effectExtent l="0" t="0" r="9525" b="1079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1"/>
                    <a:srcRect l="3494"/>
                    <a:stretch>
                      <a:fillRect/>
                    </a:stretch>
                  </pic:blipFill>
                  <pic:spPr>
                    <a:xfrm>
                      <a:off x="0" y="0"/>
                      <a:ext cx="5299075" cy="4294505"/>
                    </a:xfrm>
                    <a:prstGeom prst="rect">
                      <a:avLst/>
                    </a:prstGeom>
                    <a:noFill/>
                    <a:ln>
                      <a:noFill/>
                    </a:ln>
                  </pic:spPr>
                </pic:pic>
              </a:graphicData>
            </a:graphic>
          </wp:inline>
        </w:drawing>
      </w:r>
      <w:r>
        <w:drawing>
          <wp:inline distT="0" distB="0" distL="114300" distR="114300">
            <wp:extent cx="5267960" cy="2597785"/>
            <wp:effectExtent l="0" t="0" r="2540" b="571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2"/>
                    <a:stretch>
                      <a:fillRect/>
                    </a:stretch>
                  </pic:blipFill>
                  <pic:spPr>
                    <a:xfrm>
                      <a:off x="0" y="0"/>
                      <a:ext cx="5267960" cy="2597785"/>
                    </a:xfrm>
                    <a:prstGeom prst="rect">
                      <a:avLst/>
                    </a:prstGeom>
                    <a:noFill/>
                    <a:ln>
                      <a:noFill/>
                    </a:ln>
                  </pic:spPr>
                </pic:pic>
              </a:graphicData>
            </a:graphic>
          </wp:inline>
        </w:drawing>
      </w:r>
    </w:p>
    <w:p w14:paraId="14951136">
      <w:pPr>
        <w:numPr>
          <w:ilvl w:val="0"/>
          <w:numId w:val="0"/>
        </w:numPr>
        <w:bidi w:val="0"/>
        <w:ind w:leftChars="200"/>
        <w:jc w:val="center"/>
        <w:rPr>
          <w:rFonts w:hint="default" w:ascii="宋体" w:hAnsi="宋体" w:eastAsia="宋体" w:cs="宋体"/>
          <w:i w:val="0"/>
          <w:iCs w:val="0"/>
          <w:caps w:val="0"/>
          <w:spacing w:val="0"/>
          <w:sz w:val="28"/>
          <w:szCs w:val="28"/>
          <w:shd w:val="clear" w:fill="FFFFFF"/>
          <w:lang w:val="en-US" w:eastAsia="zh-CN"/>
        </w:rPr>
      </w:pPr>
      <w:r>
        <w:rPr>
          <w:rFonts w:hint="eastAsia" w:ascii="宋体" w:hAnsi="宋体" w:eastAsia="宋体" w:cs="宋体"/>
          <w:sz w:val="28"/>
          <w:szCs w:val="28"/>
          <w:lang w:val="en-US" w:eastAsia="zh-CN"/>
        </w:rPr>
        <w:t>图4、5、6</w:t>
      </w:r>
      <w:r>
        <w:rPr>
          <w:rFonts w:hint="eastAsia" w:ascii="宋体" w:hAnsi="宋体" w:eastAsia="宋体" w:cs="宋体"/>
          <w:i w:val="0"/>
          <w:iCs w:val="0"/>
          <w:caps w:val="0"/>
          <w:spacing w:val="0"/>
          <w:sz w:val="28"/>
          <w:szCs w:val="28"/>
          <w:shd w:val="clear" w:fill="FFFFFF"/>
        </w:rPr>
        <w:t>基于栅格的 A * 路径搜索、路径回溯</w:t>
      </w:r>
      <w:r>
        <w:rPr>
          <w:rFonts w:hint="eastAsia" w:ascii="宋体" w:hAnsi="宋体" w:eastAsia="宋体" w:cs="宋体"/>
          <w:i w:val="0"/>
          <w:iCs w:val="0"/>
          <w:caps w:val="0"/>
          <w:spacing w:val="0"/>
          <w:sz w:val="28"/>
          <w:szCs w:val="28"/>
          <w:shd w:val="clear" w:fill="FFFFFF"/>
          <w:lang w:val="en-US" w:eastAsia="zh-CN"/>
        </w:rPr>
        <w:t>的</w:t>
      </w:r>
      <w:r>
        <w:rPr>
          <w:rFonts w:hint="eastAsia" w:ascii="宋体" w:hAnsi="宋体" w:eastAsia="宋体" w:cs="宋体"/>
          <w:i w:val="0"/>
          <w:iCs w:val="0"/>
          <w:caps w:val="0"/>
          <w:spacing w:val="0"/>
          <w:sz w:val="28"/>
          <w:szCs w:val="28"/>
          <w:shd w:val="clear" w:fill="FFFFFF"/>
        </w:rPr>
        <w:t>核心</w:t>
      </w:r>
      <w:r>
        <w:rPr>
          <w:rFonts w:hint="eastAsia" w:ascii="宋体" w:hAnsi="宋体" w:eastAsia="宋体" w:cs="宋体"/>
          <w:i w:val="0"/>
          <w:iCs w:val="0"/>
          <w:caps w:val="0"/>
          <w:spacing w:val="0"/>
          <w:sz w:val="28"/>
          <w:szCs w:val="28"/>
          <w:shd w:val="clear" w:fill="FFFFFF"/>
          <w:lang w:val="en-US" w:eastAsia="zh-CN"/>
        </w:rPr>
        <w:t>代码</w:t>
      </w:r>
    </w:p>
    <w:p w14:paraId="72C5B0B8">
      <w:pPr>
        <w:numPr>
          <w:ilvl w:val="0"/>
          <w:numId w:val="0"/>
        </w:numPr>
        <w:bidi w:val="0"/>
        <w:ind w:leftChars="200"/>
        <w:rPr>
          <w:rFonts w:hint="eastAsia" w:ascii="宋体" w:hAnsi="宋体" w:eastAsia="宋体" w:cs="宋体"/>
          <w:i w:val="0"/>
          <w:iCs w:val="0"/>
          <w:caps w:val="0"/>
          <w:spacing w:val="0"/>
          <w:sz w:val="28"/>
          <w:szCs w:val="28"/>
          <w:shd w:val="clear" w:fill="FFFFFF"/>
          <w:lang w:val="en-US" w:eastAsia="zh-CN"/>
        </w:rPr>
      </w:pPr>
    </w:p>
    <w:p w14:paraId="13BA40FF">
      <w:pPr>
        <w:numPr>
          <w:ilvl w:val="0"/>
          <w:numId w:val="0"/>
        </w:numPr>
        <w:bidi w:val="0"/>
        <w:ind w:firstLine="560" w:firstLineChars="200"/>
        <w:rPr>
          <w:rFonts w:hint="eastAsia" w:asciiTheme="minorEastAsia" w:hAnsiTheme="minorEastAsia" w:eastAsiaTheme="minorEastAsia" w:cstheme="minorEastAsia"/>
          <w:sz w:val="28"/>
          <w:szCs w:val="28"/>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轻量化高适配：紧凑设计+灵活操控，突破场景限制。采用高强度轻量化复合材料打造机身，在保证结构稳定性的同时大幅缩减设备体积与重量，机身宽度可适配多数狭窄通道。搭配高精度转向与驱动系统，即便在电梯口、货架间隙等复杂狭小空间也能灵活穿梭，有效突破传统设备对场景的限制，提升不同配送场景的适配能力。</w:t>
      </w:r>
    </w:p>
    <w:p w14:paraId="49105AC8">
      <w:pPr>
        <w:numPr>
          <w:ilvl w:val="0"/>
          <w:numId w:val="0"/>
        </w:numPr>
        <w:bidi w:val="0"/>
        <w:ind w:leftChars="0" w:firstLine="560" w:firstLineChars="20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低成本易推广：精简架构+优化供应链，降低落地门槛。通过核心技术自主研发与硬件架构精简设计，去除冗余功能模块，核心硬件成本较同类产品降低30%以上；同时优化后期维护流程，采用模块化组件设计，故障维修时可快速更换部件，降低使用过程中的维护成本。高性价比优势显著降低了企业采购门槛，为产品规模化推广奠定坚实基础。</w:t>
      </w:r>
    </w:p>
    <w:p w14:paraId="65F41821">
      <w:pPr>
        <w:keepNext w:val="0"/>
        <w:keepLines w:val="0"/>
        <w:widowControl/>
        <w:suppressLineNumbers w:val="0"/>
        <w:jc w:val="left"/>
        <w:rPr>
          <w:rFonts w:hint="eastAsia" w:ascii="宋体" w:hAnsi="宋体" w:eastAsia="宋体" w:cs="宋体"/>
          <w:kern w:val="0"/>
          <w:sz w:val="24"/>
          <w:szCs w:val="24"/>
          <w:lang w:val="en-US" w:eastAsia="zh-CN" w:bidi="ar"/>
        </w:rPr>
      </w:pPr>
    </w:p>
    <w:p w14:paraId="5742957F">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16" w:name="heading_9"/>
      <w:bookmarkStart w:id="17" w:name="_Toc31769"/>
      <w:r>
        <w:rPr>
          <w:rFonts w:hint="eastAsia" w:ascii="黑体" w:hAnsi="黑体" w:eastAsia="黑体" w:cs="黑体"/>
          <w:sz w:val="32"/>
          <w:szCs w:val="32"/>
        </w:rPr>
        <w:t>2.3 关键创新点</w:t>
      </w:r>
      <w:bookmarkEnd w:id="16"/>
      <w:bookmarkEnd w:id="17"/>
    </w:p>
    <w:p w14:paraId="52553B70">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rPr>
      </w:pPr>
      <w:bookmarkStart w:id="18" w:name="_Toc23003"/>
      <w:bookmarkStart w:id="19" w:name="heading_10"/>
      <w:r>
        <w:rPr>
          <w:rFonts w:hint="eastAsia" w:ascii="黑体" w:hAnsi="黑体" w:eastAsia="黑体" w:cs="黑体"/>
          <w:b w:val="0"/>
          <w:bCs/>
          <w:lang w:val="en-US" w:eastAsia="zh-CN"/>
        </w:rPr>
        <w:t>2.3.1</w:t>
      </w:r>
      <w:r>
        <w:rPr>
          <w:rFonts w:hint="eastAsia" w:ascii="黑体" w:hAnsi="黑体" w:eastAsia="黑体" w:cs="黑体"/>
          <w:b w:val="0"/>
          <w:bCs/>
        </w:rPr>
        <w:t>智能算法融合系统</w:t>
      </w:r>
      <w:bookmarkEnd w:id="18"/>
      <w:bookmarkEnd w:id="19"/>
    </w:p>
    <w:p w14:paraId="1D2AEC1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i w:val="0"/>
          <w:iCs w:val="0"/>
          <w:sz w:val="28"/>
          <w:szCs w:val="28"/>
        </w:rPr>
      </w:pPr>
      <w:r>
        <w:rPr>
          <w:rFonts w:hint="eastAsia" w:ascii="宋体" w:hAnsi="宋体" w:eastAsia="宋体" w:cs="宋体"/>
          <w:i w:val="0"/>
          <w:iCs w:val="0"/>
          <w:sz w:val="28"/>
          <w:szCs w:val="28"/>
        </w:rPr>
        <w:t>搭载 “全局规则引导 + 局部深度推理” 的混合规划架构，创新性融合A</w:t>
      </w:r>
      <w:r>
        <w:rPr>
          <w:rFonts w:hint="eastAsia" w:ascii="宋体" w:hAnsi="宋体" w:eastAsia="宋体" w:cs="宋体"/>
          <w:i w:val="0"/>
          <w:iCs w:val="0"/>
          <w:sz w:val="28"/>
          <w:szCs w:val="28"/>
          <w:lang w:val="en-US" w:eastAsia="zh-CN"/>
        </w:rPr>
        <w:t>*</w:t>
      </w:r>
      <w:r>
        <w:rPr>
          <w:rFonts w:hint="eastAsia" w:ascii="宋体" w:hAnsi="宋体" w:eastAsia="宋体" w:cs="宋体"/>
          <w:i w:val="0"/>
          <w:iCs w:val="0"/>
          <w:sz w:val="28"/>
          <w:szCs w:val="28"/>
        </w:rPr>
        <w:t>算法与局部避障算法，构建双重保障的导航体系。A</w:t>
      </w:r>
      <w:r>
        <w:rPr>
          <w:rFonts w:hint="eastAsia" w:ascii="宋体" w:hAnsi="宋体" w:eastAsia="宋体" w:cs="宋体"/>
          <w:i w:val="0"/>
          <w:iCs w:val="0"/>
          <w:sz w:val="28"/>
          <w:szCs w:val="28"/>
          <w:lang w:val="en-US" w:eastAsia="zh-CN"/>
        </w:rPr>
        <w:t>*</w:t>
      </w:r>
      <w:r>
        <w:rPr>
          <w:rFonts w:hint="eastAsia" w:ascii="宋体" w:hAnsi="宋体" w:eastAsia="宋体" w:cs="宋体"/>
          <w:i w:val="0"/>
          <w:iCs w:val="0"/>
          <w:sz w:val="28"/>
          <w:szCs w:val="28"/>
        </w:rPr>
        <w:t>算法凭借高效的路径搜索逻辑，在复杂全局环境中快速锁定最优路线，从起点到终点实现距离最短、耗时最少的路径规划；局部避障算法则依托多维度传感器实时感知周围动态，精准捕捉突发障碍物，毫秒级响应调整行驶轨迹，确保行驶过程安全无虞。在此基础上，引入强化学习与半监督学习机制，让小车具备自主学习进化能力——面对陌生配送场景时，能通过持续迭代优化路径策略，不断适配新环境的复杂需求。经实测，该算法系统的路线最优率高达95%，即便在人流密集、障碍物多变的复杂场景中，通过率也稳定保持在90%，完美平衡效率与安全。</w:t>
      </w:r>
    </w:p>
    <w:p w14:paraId="6D33399E">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i w:val="0"/>
          <w:iCs w:val="0"/>
          <w:sz w:val="28"/>
          <w:szCs w:val="28"/>
          <w:lang w:eastAsia="zh-CN"/>
        </w:rPr>
      </w:pPr>
    </w:p>
    <w:p w14:paraId="447FF0F2">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i w:val="0"/>
          <w:iCs w:val="0"/>
          <w:sz w:val="28"/>
          <w:szCs w:val="28"/>
          <w:lang w:eastAsia="zh-CN"/>
        </w:rPr>
        <w:sectPr>
          <w:footerReference r:id="rId5" w:type="default"/>
          <w:pgSz w:w="11905" w:h="16840"/>
          <w:pgNumType w:fmt="decimal" w:start="1"/>
          <w:cols w:space="720" w:num="1"/>
        </w:sectPr>
      </w:pPr>
    </w:p>
    <w:p w14:paraId="3855C42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i w:val="0"/>
          <w:iCs w:val="0"/>
          <w:sz w:val="28"/>
          <w:szCs w:val="28"/>
          <w:lang w:eastAsia="zh-CN"/>
        </w:rPr>
      </w:pPr>
      <w:r>
        <w:drawing>
          <wp:inline distT="0" distB="0" distL="114300" distR="114300">
            <wp:extent cx="2625725" cy="1704340"/>
            <wp:effectExtent l="0" t="0" r="3175" b="1016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a:stretch>
                      <a:fillRect/>
                    </a:stretch>
                  </pic:blipFill>
                  <pic:spPr>
                    <a:xfrm>
                      <a:off x="0" y="0"/>
                      <a:ext cx="2625725" cy="1704340"/>
                    </a:xfrm>
                    <a:prstGeom prst="rect">
                      <a:avLst/>
                    </a:prstGeom>
                    <a:noFill/>
                    <a:ln>
                      <a:noFill/>
                    </a:ln>
                  </pic:spPr>
                </pic:pic>
              </a:graphicData>
            </a:graphic>
          </wp:inline>
        </w:drawing>
      </w:r>
    </w:p>
    <w:p w14:paraId="0D481945">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i w:val="0"/>
          <w:iCs w:val="0"/>
          <w:sz w:val="28"/>
          <w:szCs w:val="28"/>
        </w:rPr>
      </w:pPr>
      <w:r>
        <w:rPr>
          <w:rFonts w:hint="eastAsia" w:ascii="宋体" w:hAnsi="宋体" w:eastAsia="宋体" w:cs="宋体"/>
          <w:i w:val="0"/>
          <w:iCs w:val="0"/>
          <w:sz w:val="28"/>
          <w:szCs w:val="28"/>
          <w:lang w:val="en-US" w:eastAsia="zh-CN"/>
        </w:rPr>
        <w:t>图7</w:t>
      </w:r>
      <w:r>
        <w:rPr>
          <w:rFonts w:hint="eastAsia" w:ascii="宋体" w:hAnsi="宋体" w:eastAsia="宋体" w:cs="宋体"/>
          <w:i w:val="0"/>
          <w:iCs w:val="0"/>
          <w:sz w:val="28"/>
          <w:szCs w:val="28"/>
        </w:rPr>
        <w:t>全局栅格路径规划</w:t>
      </w:r>
    </w:p>
    <w:p w14:paraId="2877156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i w:val="0"/>
          <w:iCs w:val="0"/>
          <w:sz w:val="28"/>
          <w:szCs w:val="28"/>
          <w:lang w:eastAsia="zh-CN"/>
        </w:rPr>
      </w:pPr>
      <w:r>
        <w:drawing>
          <wp:inline distT="0" distB="0" distL="114300" distR="114300">
            <wp:extent cx="2901950" cy="1685290"/>
            <wp:effectExtent l="0" t="0" r="6350" b="381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4"/>
                    <a:srcRect r="10409"/>
                    <a:stretch>
                      <a:fillRect/>
                    </a:stretch>
                  </pic:blipFill>
                  <pic:spPr>
                    <a:xfrm>
                      <a:off x="0" y="0"/>
                      <a:ext cx="2901950" cy="1685290"/>
                    </a:xfrm>
                    <a:prstGeom prst="rect">
                      <a:avLst/>
                    </a:prstGeom>
                    <a:noFill/>
                    <a:ln>
                      <a:noFill/>
                    </a:ln>
                  </pic:spPr>
                </pic:pic>
              </a:graphicData>
            </a:graphic>
          </wp:inline>
        </w:drawing>
      </w:r>
    </w:p>
    <w:p w14:paraId="689EB205">
      <w:pPr>
        <w:pageBreakBefore w:val="0"/>
        <w:widowControl w:val="0"/>
        <w:kinsoku/>
        <w:wordWrap/>
        <w:overflowPunct/>
        <w:topLinePunct w:val="0"/>
        <w:autoSpaceDE/>
        <w:autoSpaceDN/>
        <w:bidi w:val="0"/>
        <w:adjustRightInd/>
        <w:snapToGrid/>
        <w:spacing w:before="120" w:after="120" w:line="240" w:lineRule="auto"/>
        <w:ind w:left="0" w:firstLine="560" w:firstLineChars="200"/>
        <w:jc w:val="both"/>
        <w:textAlignment w:val="auto"/>
        <w:rPr>
          <w:rFonts w:hint="eastAsia" w:ascii="宋体" w:hAnsi="宋体" w:eastAsia="宋体" w:cs="宋体"/>
          <w:i w:val="0"/>
          <w:iCs w:val="0"/>
          <w:sz w:val="28"/>
          <w:szCs w:val="28"/>
        </w:rPr>
      </w:pPr>
      <w:r>
        <w:rPr>
          <w:rFonts w:hint="eastAsia" w:ascii="宋体" w:hAnsi="宋体" w:eastAsia="宋体" w:cs="宋体"/>
          <w:i w:val="0"/>
          <w:iCs w:val="0"/>
          <w:sz w:val="28"/>
          <w:szCs w:val="28"/>
          <w:lang w:val="en-US" w:eastAsia="zh-CN"/>
        </w:rPr>
        <w:t>图8局部</w:t>
      </w:r>
      <w:r>
        <w:rPr>
          <w:rFonts w:hint="eastAsia" w:ascii="宋体" w:hAnsi="宋体" w:eastAsia="宋体" w:cs="宋体"/>
          <w:i w:val="0"/>
          <w:iCs w:val="0"/>
          <w:sz w:val="28"/>
          <w:szCs w:val="28"/>
        </w:rPr>
        <w:t>栅格路径规划</w:t>
      </w:r>
    </w:p>
    <w:p w14:paraId="410B11E8">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i w:val="0"/>
          <w:iCs w:val="0"/>
          <w:sz w:val="28"/>
          <w:szCs w:val="28"/>
        </w:rPr>
        <w:sectPr>
          <w:type w:val="continuous"/>
          <w:pgSz w:w="11905" w:h="16840"/>
          <w:pgNumType w:fmt="decimal"/>
          <w:cols w:space="0" w:num="2"/>
        </w:sectPr>
      </w:pPr>
    </w:p>
    <w:p w14:paraId="0052BAF5">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i w:val="0"/>
          <w:iCs w:val="0"/>
          <w:sz w:val="28"/>
          <w:szCs w:val="28"/>
        </w:rPr>
      </w:pPr>
    </w:p>
    <w:p w14:paraId="0D6CBBA9">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rPr>
      </w:pPr>
      <w:bookmarkStart w:id="20" w:name="_Toc32097"/>
      <w:bookmarkStart w:id="21" w:name="heading_11"/>
      <w:r>
        <w:rPr>
          <w:rFonts w:hint="eastAsia" w:ascii="黑体" w:hAnsi="黑体" w:eastAsia="黑体" w:cs="黑体"/>
          <w:b w:val="0"/>
          <w:bCs/>
          <w:lang w:val="en-US" w:eastAsia="zh-CN"/>
        </w:rPr>
        <w:t>2.3.2</w:t>
      </w:r>
      <w:r>
        <w:rPr>
          <w:rFonts w:hint="eastAsia" w:ascii="黑体" w:hAnsi="黑体" w:eastAsia="黑体" w:cs="黑体"/>
          <w:b w:val="0"/>
          <w:bCs/>
        </w:rPr>
        <w:t>双层轻量化结构设计</w:t>
      </w:r>
      <w:bookmarkEnd w:id="20"/>
      <w:bookmarkEnd w:id="21"/>
    </w:p>
    <w:p w14:paraId="5506B18C">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突破传统单一结构局限，采用上下双层模块化布局，实现功能分区与重心优化的双重突破。上层集中集成核心控制模块与多传感器系统，确保数据传输高效协同；下层专属承载驱动与行走模块，通过科学的重心分配，让小车行驶更平稳，爬坡、转弯时不易侧翻。在材料与结构上做 “减法”，选用高强度轻量化合金材料，剔除冗余结构设计，在严苛测试验证结构稳定性的前提下，实现极致减重——较传统配送小车重量直接降低 40%，大幅提升续航与机动性能。紧凑的结构布局赋予小车出色的灵活性，最小转弯半径仅需 0.8 米，可轻松穿梭于小区狭窄通道、楼道拐角、商场货架间隙等复杂场景，无缝适配末端配送中的各类环境挑战。</w:t>
      </w:r>
    </w:p>
    <w:p w14:paraId="6FC18A04">
      <w:pPr>
        <w:pageBreakBefore w:val="0"/>
        <w:widowControl w:val="0"/>
        <w:kinsoku/>
        <w:wordWrap/>
        <w:overflowPunct/>
        <w:topLinePunct w:val="0"/>
        <w:autoSpaceDE/>
        <w:autoSpaceDN/>
        <w:bidi w:val="0"/>
        <w:adjustRightInd/>
        <w:snapToGrid/>
        <w:spacing w:before="120" w:after="120" w:line="240" w:lineRule="auto"/>
        <w:ind w:left="0" w:firstLine="420" w:firstLineChars="200"/>
        <w:jc w:val="left"/>
        <w:textAlignment w:val="auto"/>
      </w:pPr>
      <w:r>
        <w:drawing>
          <wp:inline distT="0" distB="0" distL="114300" distR="114300">
            <wp:extent cx="5266055" cy="2960370"/>
            <wp:effectExtent l="0" t="0" r="4445" b="1143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5"/>
                    <a:stretch>
                      <a:fillRect/>
                    </a:stretch>
                  </pic:blipFill>
                  <pic:spPr>
                    <a:xfrm>
                      <a:off x="0" y="0"/>
                      <a:ext cx="5266055" cy="2960370"/>
                    </a:xfrm>
                    <a:prstGeom prst="rect">
                      <a:avLst/>
                    </a:prstGeom>
                    <a:noFill/>
                    <a:ln>
                      <a:noFill/>
                    </a:ln>
                  </pic:spPr>
                </pic:pic>
              </a:graphicData>
            </a:graphic>
          </wp:inline>
        </w:drawing>
      </w:r>
    </w:p>
    <w:p w14:paraId="06CE9C94">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图9.“优途智送”小车结构</w:t>
      </w:r>
    </w:p>
    <w:p w14:paraId="3CD8B45D">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lang w:val="en-US" w:eastAsia="zh-CN"/>
        </w:rPr>
      </w:pPr>
    </w:p>
    <w:p w14:paraId="2AD0BB78">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rPr>
      </w:pPr>
      <w:bookmarkStart w:id="22" w:name="_Toc27929"/>
      <w:bookmarkStart w:id="23" w:name="heading_12"/>
      <w:r>
        <w:rPr>
          <w:rFonts w:hint="eastAsia" w:ascii="黑体" w:hAnsi="黑体" w:eastAsia="黑体" w:cs="黑体"/>
          <w:b w:val="0"/>
          <w:bCs/>
          <w:lang w:val="en-US" w:eastAsia="zh-CN"/>
        </w:rPr>
        <w:t>2.3.3</w:t>
      </w:r>
      <w:r>
        <w:rPr>
          <w:rFonts w:hint="eastAsia" w:ascii="黑体" w:hAnsi="黑体" w:eastAsia="黑体" w:cs="黑体"/>
          <w:b w:val="0"/>
          <w:bCs/>
        </w:rPr>
        <w:t>低成本硬件集成方案</w:t>
      </w:r>
      <w:bookmarkEnd w:id="22"/>
      <w:bookmarkEnd w:id="23"/>
    </w:p>
    <w:p w14:paraId="7382A82C">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以“降本增效”为核心，打造全链路优化的硬件集成方案，实现低成本与高性能的完美平衡。核心硬件选型聚焦高性价比，精选工业级传感器与控制模块，在保证精度与稳定性的同时，严控采购成本；采用模块化集成设计理念，将分散的功能组件整合为标准化模块，不仅减少零部件数量达30%，还降低了装配难度与后期维护成本。通过全流程成本管控，核心硬件总成本成功控制在 400 元以内，仅为同类产品的 60% 左右，价格优势显著。更值得关注的是，低成本并未以牺牲性能为代价——经权威检测，小车的导航精度、避障响应速度、承载能力等关键性能指标均达到行业先进水平，真正实现“低成本不低性能”的技术突破，为末端配送设备的普及应用奠定了经济基础。</w:t>
      </w:r>
    </w:p>
    <w:p w14:paraId="6E92C02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lang w:eastAsia="zh-CN"/>
        </w:rPr>
      </w:pPr>
    </w:p>
    <w:p w14:paraId="1DBC0438">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24" w:name="_Toc7425"/>
      <w:bookmarkStart w:id="25" w:name="heading_13"/>
      <w:r>
        <w:rPr>
          <w:rFonts w:hint="eastAsia" w:ascii="黑体" w:hAnsi="黑体" w:eastAsia="黑体" w:cs="黑体"/>
          <w:sz w:val="32"/>
          <w:szCs w:val="32"/>
        </w:rPr>
        <w:t>2.4 创新价值</w:t>
      </w:r>
      <w:bookmarkEnd w:id="24"/>
      <w:bookmarkEnd w:id="25"/>
    </w:p>
    <w:p w14:paraId="6D88E8D0">
      <w:pPr>
        <w:pStyle w:val="4"/>
        <w:keepNext/>
        <w:keepLines/>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sz w:val="30"/>
          <w:szCs w:val="30"/>
        </w:rPr>
      </w:pPr>
      <w:bookmarkStart w:id="26" w:name="_Toc9803"/>
      <w:bookmarkStart w:id="27" w:name="heading_14"/>
      <w:r>
        <w:rPr>
          <w:rFonts w:hint="eastAsia" w:ascii="黑体" w:hAnsi="黑体" w:eastAsia="黑体" w:cs="黑体"/>
          <w:b w:val="0"/>
          <w:bCs/>
          <w:sz w:val="30"/>
          <w:szCs w:val="30"/>
          <w:lang w:val="en-US" w:eastAsia="zh-CN"/>
        </w:rPr>
        <w:t>2.4.1</w:t>
      </w:r>
      <w:r>
        <w:rPr>
          <w:rFonts w:hint="eastAsia" w:ascii="黑体" w:hAnsi="黑体" w:eastAsia="黑体" w:cs="黑体"/>
          <w:b w:val="0"/>
          <w:bCs/>
          <w:sz w:val="30"/>
          <w:szCs w:val="30"/>
        </w:rPr>
        <w:t>经济价值</w:t>
      </w:r>
      <w:bookmarkEnd w:id="26"/>
      <w:bookmarkEnd w:id="27"/>
    </w:p>
    <w:p w14:paraId="1835E3E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rPr>
        <w:t>本创新方案在末端物流配送成本控制与效率提升方面实现了突破性进展，具备显著的经济价值。在硬件成本控制上，通过优化核心组件选型、简化冗余结构设计等方式，硬件综合成本较市场同类主流产品降低40%，大幅降低了设备规模化部署的门槛。在运营效率提升方面，通过多轮真实场景下的多任务配送测试验证，搭载的智能路径规划系统使路径规划耗时缩短40%，同时有效减少了重复绕路、空驶等问题，让无效行驶里程减少55%，配送周转效率得到质的提升。综合测算，该方案预计可帮助物流企业将末端配送环节的整体运营成本降低30%以上，显著提升企业盈利能力与市场竞争力，商业化落地前景十分广阔。</w:t>
      </w:r>
    </w:p>
    <w:p w14:paraId="416EE901">
      <w:pPr>
        <w:pStyle w:val="4"/>
        <w:keepNext/>
        <w:keepLines/>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黑体" w:hAnsi="黑体" w:eastAsia="黑体" w:cs="黑体"/>
          <w:b w:val="0"/>
          <w:bCs/>
          <w:sz w:val="30"/>
          <w:szCs w:val="30"/>
        </w:rPr>
      </w:pPr>
      <w:bookmarkStart w:id="28" w:name="heading_15"/>
      <w:bookmarkStart w:id="29" w:name="_Toc15580"/>
      <w:r>
        <w:rPr>
          <w:rFonts w:hint="eastAsia" w:ascii="黑体" w:hAnsi="黑体" w:eastAsia="黑体" w:cs="黑体"/>
          <w:b w:val="0"/>
          <w:bCs/>
          <w:sz w:val="30"/>
          <w:szCs w:val="30"/>
          <w:lang w:val="en-US" w:eastAsia="zh-CN"/>
        </w:rPr>
        <w:t>2.4.2</w:t>
      </w:r>
      <w:r>
        <w:rPr>
          <w:rFonts w:hint="eastAsia" w:ascii="黑体" w:hAnsi="黑体" w:eastAsia="黑体" w:cs="黑体"/>
          <w:b w:val="0"/>
          <w:bCs/>
          <w:sz w:val="30"/>
          <w:szCs w:val="30"/>
        </w:rPr>
        <w:t>社会价值</w:t>
      </w:r>
      <w:bookmarkEnd w:id="28"/>
      <w:bookmarkEnd w:id="29"/>
    </w:p>
    <w:p w14:paraId="5A147FF9">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本创新方案深度契合国家战略导向与社会发展需求，彰显了突出的社会价值。一方面，积极响应国家“人工智能+”行动号召，以人工智能技术赋能末端物流场景，推动末端配送从“人力主导”向“智能自主”升级，有效缓解了物流行业尤其是末端配送领域长期存在的人力短缺、高强度作业等痛点问题，优化了行业人力资源配置。另一方面，通过智能路径规划减少无效行驶里程，不仅降低了燃油、电力等能源消耗，更直接减少了尾气排放与碳足迹，为绿色物流体系建设提供了切实可行的技术支撑，深度契合我国可持续发展战略与“双碳”目标要求，助力社会经济绿色转型。</w:t>
      </w:r>
    </w:p>
    <w:p w14:paraId="48EE0018">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980180" cy="2449195"/>
            <wp:effectExtent l="0" t="0" r="7620" b="1905"/>
            <wp:docPr id="26" name="图片 26" descr="生成契合方案的数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生成契合方案的数据图"/>
                    <pic:cNvPicPr>
                      <a:picLocks noChangeAspect="1"/>
                    </pic:cNvPicPr>
                  </pic:nvPicPr>
                  <pic:blipFill>
                    <a:blip r:embed="rId16"/>
                    <a:srcRect l="4364" t="15072" r="22679" b="5096"/>
                    <a:stretch>
                      <a:fillRect/>
                    </a:stretch>
                  </pic:blipFill>
                  <pic:spPr>
                    <a:xfrm>
                      <a:off x="0" y="0"/>
                      <a:ext cx="3980180" cy="2449195"/>
                    </a:xfrm>
                    <a:prstGeom prst="rect">
                      <a:avLst/>
                    </a:prstGeom>
                  </pic:spPr>
                </pic:pic>
              </a:graphicData>
            </a:graphic>
          </wp:inline>
        </w:drawing>
      </w:r>
    </w:p>
    <w:p w14:paraId="28BDF90A">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图10.本创新方案的社会价值</w:t>
      </w:r>
    </w:p>
    <w:p w14:paraId="36B4A839">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sz w:val="28"/>
          <w:szCs w:val="28"/>
          <w:lang w:eastAsia="zh-CN"/>
        </w:rPr>
      </w:pPr>
    </w:p>
    <w:p w14:paraId="752283FE">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sz w:val="28"/>
          <w:szCs w:val="28"/>
          <w:lang w:eastAsia="zh-CN"/>
        </w:rPr>
      </w:pPr>
    </w:p>
    <w:p w14:paraId="742DE95A">
      <w:pPr>
        <w:pStyle w:val="4"/>
        <w:keepNext/>
        <w:keepLines/>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ascii="黑体" w:hAnsi="黑体" w:eastAsia="黑体" w:cs="黑体"/>
          <w:b w:val="0"/>
          <w:bCs/>
          <w:sz w:val="30"/>
          <w:szCs w:val="30"/>
        </w:rPr>
      </w:pPr>
      <w:bookmarkStart w:id="30" w:name="heading_16"/>
      <w:bookmarkStart w:id="31" w:name="_Toc10637"/>
      <w:r>
        <w:rPr>
          <w:rFonts w:hint="eastAsia" w:ascii="黑体" w:hAnsi="黑体" w:eastAsia="黑体" w:cs="黑体"/>
          <w:b w:val="0"/>
          <w:bCs/>
          <w:sz w:val="30"/>
          <w:szCs w:val="30"/>
          <w:lang w:val="en-US" w:eastAsia="zh-CN"/>
        </w:rPr>
        <w:t>2.4.3</w:t>
      </w:r>
      <w:r>
        <w:rPr>
          <w:rFonts w:hint="eastAsia" w:ascii="黑体" w:hAnsi="黑体" w:eastAsia="黑体" w:cs="黑体"/>
          <w:b w:val="0"/>
          <w:bCs/>
          <w:sz w:val="30"/>
          <w:szCs w:val="30"/>
        </w:rPr>
        <w:t>技术价值</w:t>
      </w:r>
      <w:bookmarkEnd w:id="30"/>
      <w:bookmarkEnd w:id="31"/>
    </w:p>
    <w:p w14:paraId="29571142">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本创新方案在技术层面实现了关键突破，为智能配送领域的技术发展提供了重要价值。针对传统配送小车在复杂场景路径规划精度不足、成本与性能难以平衡等技术瓶颈，通过算法优化、结构创新与系统集成的协同攻关，成功形成“算法+结构+集成”的一体化创新技术方案。其中，自主研发的路径规划算法突破了动态环境下的实时决策难题，优化的设备结构实现了成本与性能的最优平衡，系统集成技术则保障了多模块协同运行的稳定性。该技术方案不仅解决了当前行业痛点，更为智能配送设备的后续研发提供了全新的技术思路与实践参考，将有效推动智能配送领域相关技术的快速迭代与产业技术水平的整体提升。</w:t>
      </w:r>
    </w:p>
    <w:p w14:paraId="62A04FD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1B1DA9E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p>
    <w:p w14:paraId="600C6D25">
      <w:pPr>
        <w:pStyle w:val="2"/>
        <w:bidi w:val="0"/>
        <w:jc w:val="center"/>
        <w:rPr>
          <w:rFonts w:hint="eastAsia" w:ascii="黑体" w:hAnsi="黑体" w:eastAsia="黑体" w:cs="黑体"/>
          <w:sz w:val="44"/>
          <w:szCs w:val="44"/>
        </w:rPr>
      </w:pPr>
      <w:bookmarkStart w:id="32" w:name="heading_17"/>
      <w:r>
        <w:rPr>
          <w:rFonts w:hint="eastAsia" w:ascii="黑体" w:hAnsi="黑体" w:eastAsia="黑体" w:cs="黑体"/>
          <w:sz w:val="44"/>
          <w:szCs w:val="44"/>
        </w:rPr>
        <w:br w:type="page"/>
      </w:r>
      <w:bookmarkStart w:id="33" w:name="_Toc15162"/>
      <w:r>
        <w:rPr>
          <w:rFonts w:hint="eastAsia" w:ascii="黑体" w:hAnsi="黑体" w:eastAsia="黑体" w:cs="黑体"/>
          <w:sz w:val="44"/>
          <w:szCs w:val="44"/>
        </w:rPr>
        <w:t>第三章 技术可行性分析</w:t>
      </w:r>
      <w:bookmarkEnd w:id="32"/>
      <w:bookmarkEnd w:id="33"/>
    </w:p>
    <w:p w14:paraId="04E6440A">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34" w:name="heading_18"/>
      <w:bookmarkStart w:id="35" w:name="_Toc1061"/>
      <w:r>
        <w:rPr>
          <w:rFonts w:hint="eastAsia" w:ascii="黑体" w:hAnsi="黑体" w:eastAsia="黑体" w:cs="黑体"/>
          <w:sz w:val="32"/>
          <w:szCs w:val="32"/>
        </w:rPr>
        <w:t>3.1 技术架构</w:t>
      </w:r>
      <w:bookmarkEnd w:id="34"/>
      <w:bookmarkEnd w:id="35"/>
    </w:p>
    <w:p w14:paraId="79FFE864">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优途智送”智能配送小车的系统架构核心由算法系统、机械结构、硬件系统三大核心模块构成，各部分深度协同、紧密联动，为末端配送场景提供高效、安全且低成本的一体化解决方案。算法系统承担路径规划与运动控制核心任务，机械结构搭建稳定可靠的支撑与运动基础，硬件系统为设备全流程运行提供坚实硬件保障，三者形成闭环协作，共同赋能智能配送功能落地。</w:t>
      </w:r>
    </w:p>
    <w:p w14:paraId="0242D349">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723005" cy="4613275"/>
            <wp:effectExtent l="0" t="0" r="10795" b="9525"/>
            <wp:docPr id="23" name="图片 23" descr="exported_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xported_image (1)"/>
                    <pic:cNvPicPr>
                      <a:picLocks noChangeAspect="1"/>
                    </pic:cNvPicPr>
                  </pic:nvPicPr>
                  <pic:blipFill>
                    <a:blip r:embed="rId17"/>
                    <a:stretch>
                      <a:fillRect/>
                    </a:stretch>
                  </pic:blipFill>
                  <pic:spPr>
                    <a:xfrm>
                      <a:off x="0" y="0"/>
                      <a:ext cx="3723005" cy="4613275"/>
                    </a:xfrm>
                    <a:prstGeom prst="rect">
                      <a:avLst/>
                    </a:prstGeom>
                  </pic:spPr>
                </pic:pic>
              </a:graphicData>
            </a:graphic>
          </wp:inline>
        </w:drawing>
      </w:r>
    </w:p>
    <w:p w14:paraId="583F91B0">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图11.“优途智送”系统架构</w:t>
      </w:r>
    </w:p>
    <w:p w14:paraId="09D1F6F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default" w:ascii="宋体" w:hAnsi="宋体" w:eastAsia="宋体" w:cs="宋体"/>
          <w:sz w:val="28"/>
          <w:szCs w:val="28"/>
          <w:lang w:val="en-US" w:eastAsia="zh-CN"/>
        </w:rPr>
      </w:pPr>
    </w:p>
    <w:p w14:paraId="3412383B">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算法系统：采用上下双层轻量化设计，集成行走模块、转向模块、承载模块三大关键组件，在减轻设备自重的同时，兼顾灵活运动性能与稳定承载能力，适配多样化末端配送场景需求。</w:t>
      </w:r>
    </w:p>
    <w:p w14:paraId="5E49290F">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机械结构：采用上下双层轻量化设计，集成行走模块、转向模块、承载模块三大关键组件，在减轻设备自重的同时，兼顾灵活运动性能与稳定承载能力，适配多样化末端配送场景需求。</w:t>
      </w:r>
    </w:p>
    <w:p w14:paraId="1A89ADFF">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硬件系统：由控制模块、传感器模块、驱动模块、电源模块协同组成，控制模块搭载高性能微控制器保障运算效率，传感器模块实现环境精准识别，驱动模块则为设备提供精准、平稳的运动控制支持。</w:t>
      </w:r>
    </w:p>
    <w:p w14:paraId="693871D8">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rPr>
        <w:t>未来，我们将持续推进系统全维度优化：算法层面将迭代升级核心模型，进一步提升路径规划速度与避障响应精度；机械结构方面将优化关键参数设计，强化设备在复杂路况下的灵活性与运行稳定性；硬件系统将聚焦集成度与可靠性提升，通过技术升级确保设备在各类复杂环境中持续稳定运行，不断完善末端配送解决方案的综合性能</w:t>
      </w:r>
      <w:r>
        <w:rPr>
          <w:rFonts w:hint="eastAsia" w:ascii="宋体" w:hAnsi="宋体" w:eastAsia="宋体" w:cs="宋体"/>
          <w:sz w:val="28"/>
          <w:szCs w:val="28"/>
          <w:lang w:eastAsia="zh-CN"/>
        </w:rPr>
        <w:t>。</w:t>
      </w:r>
    </w:p>
    <w:p w14:paraId="0B45196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716BBB8F">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bCs w:val="0"/>
          <w:sz w:val="32"/>
          <w:szCs w:val="32"/>
        </w:rPr>
      </w:pPr>
      <w:bookmarkStart w:id="36" w:name="heading_19"/>
      <w:bookmarkStart w:id="37" w:name="_Toc24575"/>
      <w:r>
        <w:rPr>
          <w:rFonts w:hint="eastAsia" w:ascii="黑体" w:hAnsi="黑体" w:eastAsia="黑体" w:cs="黑体"/>
          <w:b/>
          <w:bCs w:val="0"/>
          <w:sz w:val="32"/>
          <w:szCs w:val="32"/>
        </w:rPr>
        <w:t>3.2 关键技术验证</w:t>
      </w:r>
      <w:bookmarkEnd w:id="36"/>
      <w:bookmarkEnd w:id="37"/>
    </w:p>
    <w:p w14:paraId="4D4A0FF9">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38" w:name="_Toc22349"/>
      <w:bookmarkStart w:id="39" w:name="heading_20"/>
      <w:r>
        <w:rPr>
          <w:rFonts w:hint="eastAsia" w:ascii="黑体" w:hAnsi="黑体" w:eastAsia="黑体" w:cs="黑体"/>
          <w:b w:val="0"/>
          <w:bCs/>
          <w:sz w:val="30"/>
          <w:szCs w:val="30"/>
        </w:rPr>
        <w:t>3.2.1 测试方案</w:t>
      </w:r>
      <w:bookmarkEnd w:id="38"/>
      <w:bookmarkEnd w:id="39"/>
    </w:p>
    <w:p w14:paraId="48688FCC">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针对“优途智送”智能配送小车，团队对不同技术指标和功能进行多组实验测试，以全面评估产品性能。</w:t>
      </w:r>
    </w:p>
    <w:p w14:paraId="48A99203">
      <w:pPr>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0" w:name="heading_21"/>
      <w:r>
        <w:rPr>
          <w:rFonts w:hint="eastAsia" w:ascii="宋体" w:hAnsi="宋体" w:eastAsia="宋体" w:cs="宋体"/>
          <w:b/>
          <w:sz w:val="28"/>
          <w:szCs w:val="28"/>
        </w:rPr>
        <w:t>（1）路径规划性能测试</w:t>
      </w:r>
      <w:bookmarkEnd w:id="40"/>
    </w:p>
    <w:p w14:paraId="76751EC8">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测试对象：研发的“优途智送”原型机。</w:t>
      </w:r>
    </w:p>
    <w:p w14:paraId="2895F1FA">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方法：搭建模拟社区、校园等末端配送场景的测试环境，设置不同的起点与终点，包含直道、弯道、狭窄通道等复杂路段，布置随机障碍物。通过设备内置的数据采集系统，记录路径规划耗时、路径长度、是否成功避障等数据。</w:t>
      </w:r>
    </w:p>
    <w:p w14:paraId="505FB846">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测试步骤：在测试环境中设置10组不同的起点-终点组合，每组测试重复3次。启动设备后，记录路径规划耗时、实际行驶路径长度、避障次数及成功率。每次测试间隔30秒，确保设备恢复初始状态。</w:t>
      </w:r>
    </w:p>
    <w:p w14:paraId="64A34113">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1" w:name="heading_22"/>
      <w:r>
        <w:rPr>
          <w:rFonts w:hint="eastAsia" w:ascii="宋体" w:hAnsi="宋体" w:eastAsia="宋体" w:cs="宋体"/>
          <w:b/>
          <w:sz w:val="28"/>
          <w:szCs w:val="28"/>
        </w:rPr>
        <w:t>（2）运动灵活性测试</w:t>
      </w:r>
      <w:bookmarkEnd w:id="41"/>
    </w:p>
    <w:p w14:paraId="16BB929C">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测试对象：“优途智送”原型机。</w:t>
      </w:r>
    </w:p>
    <w:p w14:paraId="27D54080">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测试方法：在测试环境中设置狭窄通道（宽度为设备宽度的1.2倍）、90°拐角、连续弯道等场景，观察设备的通过情况，记录通过时间与是否发生碰撞。</w:t>
      </w:r>
    </w:p>
    <w:p w14:paraId="26F6E773">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测试步骤：每个测试场景重复测试5次，记录设备通过时间、碰撞次数。分析设备在不同复杂场景下的运动灵活性与操控性。</w:t>
      </w:r>
    </w:p>
    <w:p w14:paraId="0CD1D6F2">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2" w:name="heading_23"/>
      <w:r>
        <w:rPr>
          <w:rFonts w:hint="eastAsia" w:ascii="宋体" w:hAnsi="宋体" w:eastAsia="宋体" w:cs="宋体"/>
          <w:b/>
          <w:sz w:val="28"/>
          <w:szCs w:val="28"/>
        </w:rPr>
        <w:t>（3）成本与性能对比测试</w:t>
      </w:r>
      <w:bookmarkEnd w:id="42"/>
    </w:p>
    <w:p w14:paraId="56D0D98F">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测试对象：“优途智送”原型机与3款同类主流配送小车。</w:t>
      </w:r>
    </w:p>
    <w:p w14:paraId="356006B4">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测试方法：对比分析各设备的核心硬件成本、路径规划耗时、负载能力、连续工作时间等关键指标。</w:t>
      </w:r>
    </w:p>
    <w:p w14:paraId="31D6E9E7">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测试步骤：收集同类产品的硬件配置与成本数据，在相同测试环境下，对各设备进行相同的配送任务测试，记录路径规划耗时、负载能力（最大承载重量）、连续工作时间等数据，进行对比分析。</w:t>
      </w:r>
    </w:p>
    <w:p w14:paraId="150BFFA5">
      <w:pPr>
        <w:keepNext w:val="0"/>
        <w:keepLines w:val="0"/>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3" w:name="heading_24"/>
      <w:r>
        <w:rPr>
          <w:rFonts w:hint="eastAsia" w:ascii="宋体" w:hAnsi="宋体" w:eastAsia="宋体" w:cs="宋体"/>
          <w:b/>
          <w:sz w:val="28"/>
          <w:szCs w:val="28"/>
        </w:rPr>
        <w:t>（4）长时间稳定性测试</w:t>
      </w:r>
      <w:bookmarkEnd w:id="43"/>
    </w:p>
    <w:p w14:paraId="76D8A3C5">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测试对象：“优途智送”原型机。</w:t>
      </w:r>
    </w:p>
    <w:p w14:paraId="1EF1BD35">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测试方法：让设备在模拟配送场景下连续工作10小时，期间定期记录设备的运行状态、路径规划精度、避障成功率等数据，观察是否出现故障。</w:t>
      </w:r>
    </w:p>
    <w:p w14:paraId="6C5F0731">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测试步骤：每1小时记录一次设备状态数据，包括电池剩余电量、路径规划耗时变化、避障成功率等。若出现故障，记录故障类型与发生时间，分析故障原因。</w:t>
      </w:r>
    </w:p>
    <w:p w14:paraId="0374FC9D">
      <w:pPr>
        <w:pStyle w:val="4"/>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44" w:name="_Toc1215"/>
      <w:bookmarkStart w:id="45" w:name="heading_25"/>
      <w:r>
        <w:rPr>
          <w:rFonts w:hint="eastAsia" w:ascii="黑体" w:hAnsi="黑体" w:eastAsia="黑体" w:cs="黑体"/>
          <w:b w:val="0"/>
          <w:bCs/>
          <w:sz w:val="30"/>
          <w:szCs w:val="30"/>
        </w:rPr>
        <w:t>3.2.2 测试结果与分析</w:t>
      </w:r>
      <w:bookmarkEnd w:id="44"/>
      <w:bookmarkEnd w:id="45"/>
    </w:p>
    <w:p w14:paraId="32D421B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通过对“优途智送”智能配送小车多组实验数据的整理与分析，直观评估产品性能，验证技术可行性。</w:t>
      </w:r>
    </w:p>
    <w:p w14:paraId="2B8A44DE">
      <w:pPr>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6" w:name="heading_26"/>
      <w:r>
        <w:rPr>
          <w:rFonts w:hint="eastAsia" w:ascii="宋体" w:hAnsi="宋体" w:eastAsia="宋体" w:cs="宋体"/>
          <w:b/>
          <w:sz w:val="28"/>
          <w:szCs w:val="28"/>
        </w:rPr>
        <w:t>（1）路径规划性能测试结果与分析</w:t>
      </w:r>
      <w:bookmarkEnd w:id="46"/>
    </w:p>
    <w:p w14:paraId="0A65E61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测试结果显示，10组测试中，设备路径最优率达95%，仅1组因复杂障碍物分布导致路径略长于最优路径。平均路径规划耗时为0.8秒，较同类产品平均水平缩短40%；避障成功率达100%，能有效躲避测试环境中的随机障碍物。数据表明，智能算法融合系统能够快速规划最优路径并实现实时避障，满足末端配送的路径规划需求。</w:t>
      </w:r>
    </w:p>
    <w:p w14:paraId="05389290">
      <w:pPr>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7" w:name="heading_27"/>
      <w:r>
        <w:rPr>
          <w:rFonts w:hint="eastAsia" w:ascii="宋体" w:hAnsi="宋体" w:eastAsia="宋体" w:cs="宋体"/>
          <w:b/>
          <w:sz w:val="28"/>
          <w:szCs w:val="28"/>
        </w:rPr>
        <w:t>（2）运动灵活性测试结果与分析</w:t>
      </w:r>
      <w:bookmarkEnd w:id="47"/>
    </w:p>
    <w:p w14:paraId="551C4EA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在狭窄通道场景中，设备平均通过时间为8.5秒，5次测试均未发生碰撞；90°拐角场景平均通过时间为3.2秒；连续弯道场景平均通过时间为12.3秒，无碰撞发生。测试结果表明，双层轻量化结构设计有效提升了设备的运动灵活性，能够适应复杂多变的末端配送环境。</w:t>
      </w:r>
    </w:p>
    <w:p w14:paraId="58FEA0EE">
      <w:pPr>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8" w:name="heading_28"/>
      <w:r>
        <w:rPr>
          <w:rFonts w:hint="eastAsia" w:ascii="宋体" w:hAnsi="宋体" w:eastAsia="宋体" w:cs="宋体"/>
          <w:b/>
          <w:sz w:val="28"/>
          <w:szCs w:val="28"/>
        </w:rPr>
        <w:t>（3）成本与性能对比测试结果与分析</w:t>
      </w:r>
      <w:bookmarkEnd w:id="48"/>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50"/>
        <w:gridCol w:w="1650"/>
        <w:gridCol w:w="1650"/>
        <w:gridCol w:w="1650"/>
        <w:gridCol w:w="1650"/>
      </w:tblGrid>
      <w:tr w14:paraId="20E8EB1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650" w:type="dxa"/>
            <w:tcMar>
              <w:top w:w="60" w:type="dxa"/>
              <w:left w:w="120" w:type="dxa"/>
              <w:bottom w:w="30" w:type="dxa"/>
              <w:right w:w="120" w:type="dxa"/>
            </w:tcMar>
          </w:tcPr>
          <w:p w14:paraId="3BFE409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对比指标</w:t>
            </w:r>
          </w:p>
        </w:tc>
        <w:tc>
          <w:tcPr>
            <w:tcW w:w="1650" w:type="dxa"/>
            <w:tcMar>
              <w:top w:w="60" w:type="dxa"/>
              <w:left w:w="120" w:type="dxa"/>
              <w:bottom w:w="30" w:type="dxa"/>
              <w:right w:w="120" w:type="dxa"/>
            </w:tcMar>
          </w:tcPr>
          <w:p w14:paraId="7615DA6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优途智送</w:t>
            </w:r>
          </w:p>
        </w:tc>
        <w:tc>
          <w:tcPr>
            <w:tcW w:w="1650" w:type="dxa"/>
            <w:tcMar>
              <w:top w:w="60" w:type="dxa"/>
              <w:left w:w="120" w:type="dxa"/>
              <w:bottom w:w="30" w:type="dxa"/>
              <w:right w:w="120" w:type="dxa"/>
            </w:tcMar>
          </w:tcPr>
          <w:p w14:paraId="22128BF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同类产品A</w:t>
            </w:r>
          </w:p>
        </w:tc>
        <w:tc>
          <w:tcPr>
            <w:tcW w:w="1650" w:type="dxa"/>
            <w:tcMar>
              <w:top w:w="60" w:type="dxa"/>
              <w:left w:w="120" w:type="dxa"/>
              <w:bottom w:w="30" w:type="dxa"/>
              <w:right w:w="120" w:type="dxa"/>
            </w:tcMar>
          </w:tcPr>
          <w:p w14:paraId="2A9F280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同类产品B</w:t>
            </w:r>
          </w:p>
        </w:tc>
        <w:tc>
          <w:tcPr>
            <w:tcW w:w="1650" w:type="dxa"/>
            <w:tcMar>
              <w:top w:w="60" w:type="dxa"/>
              <w:left w:w="120" w:type="dxa"/>
              <w:bottom w:w="30" w:type="dxa"/>
              <w:right w:w="120" w:type="dxa"/>
            </w:tcMar>
          </w:tcPr>
          <w:p w14:paraId="42AEBAE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同类产品C</w:t>
            </w:r>
          </w:p>
        </w:tc>
      </w:tr>
      <w:tr w14:paraId="6B27B381">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650" w:type="dxa"/>
            <w:tcMar>
              <w:top w:w="60" w:type="dxa"/>
              <w:left w:w="120" w:type="dxa"/>
              <w:bottom w:w="30" w:type="dxa"/>
              <w:right w:w="120" w:type="dxa"/>
            </w:tcMar>
          </w:tcPr>
          <w:p w14:paraId="31DC56A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核心硬件成本（元）</w:t>
            </w:r>
          </w:p>
        </w:tc>
        <w:tc>
          <w:tcPr>
            <w:tcW w:w="1650" w:type="dxa"/>
            <w:tcMar>
              <w:top w:w="60" w:type="dxa"/>
              <w:left w:w="120" w:type="dxa"/>
              <w:bottom w:w="30" w:type="dxa"/>
              <w:right w:w="120" w:type="dxa"/>
            </w:tcMar>
          </w:tcPr>
          <w:p w14:paraId="5786AA7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380</w:t>
            </w:r>
          </w:p>
        </w:tc>
        <w:tc>
          <w:tcPr>
            <w:tcW w:w="1650" w:type="dxa"/>
            <w:tcMar>
              <w:top w:w="60" w:type="dxa"/>
              <w:left w:w="120" w:type="dxa"/>
              <w:bottom w:w="30" w:type="dxa"/>
              <w:right w:w="120" w:type="dxa"/>
            </w:tcMar>
          </w:tcPr>
          <w:p w14:paraId="13C4490E">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650</w:t>
            </w:r>
          </w:p>
        </w:tc>
        <w:tc>
          <w:tcPr>
            <w:tcW w:w="1650" w:type="dxa"/>
            <w:tcMar>
              <w:top w:w="60" w:type="dxa"/>
              <w:left w:w="120" w:type="dxa"/>
              <w:bottom w:w="30" w:type="dxa"/>
              <w:right w:w="120" w:type="dxa"/>
            </w:tcMar>
          </w:tcPr>
          <w:p w14:paraId="7D293622">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720</w:t>
            </w:r>
          </w:p>
        </w:tc>
        <w:tc>
          <w:tcPr>
            <w:tcW w:w="1650" w:type="dxa"/>
            <w:tcMar>
              <w:top w:w="60" w:type="dxa"/>
              <w:left w:w="120" w:type="dxa"/>
              <w:bottom w:w="30" w:type="dxa"/>
              <w:right w:w="120" w:type="dxa"/>
            </w:tcMar>
          </w:tcPr>
          <w:p w14:paraId="6D7A0BF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680</w:t>
            </w:r>
          </w:p>
        </w:tc>
      </w:tr>
      <w:tr w14:paraId="0084E744">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650" w:type="dxa"/>
            <w:tcMar>
              <w:top w:w="60" w:type="dxa"/>
              <w:left w:w="120" w:type="dxa"/>
              <w:bottom w:w="30" w:type="dxa"/>
              <w:right w:w="120" w:type="dxa"/>
            </w:tcMar>
          </w:tcPr>
          <w:p w14:paraId="7DB86E6E">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路径规划耗时（秒）</w:t>
            </w:r>
          </w:p>
        </w:tc>
        <w:tc>
          <w:tcPr>
            <w:tcW w:w="1650" w:type="dxa"/>
            <w:tcMar>
              <w:top w:w="60" w:type="dxa"/>
              <w:left w:w="120" w:type="dxa"/>
              <w:bottom w:w="30" w:type="dxa"/>
              <w:right w:w="120" w:type="dxa"/>
            </w:tcMar>
          </w:tcPr>
          <w:p w14:paraId="489625D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0.8</w:t>
            </w:r>
          </w:p>
        </w:tc>
        <w:tc>
          <w:tcPr>
            <w:tcW w:w="1650" w:type="dxa"/>
            <w:tcMar>
              <w:top w:w="60" w:type="dxa"/>
              <w:left w:w="120" w:type="dxa"/>
              <w:bottom w:w="30" w:type="dxa"/>
              <w:right w:w="120" w:type="dxa"/>
            </w:tcMar>
          </w:tcPr>
          <w:p w14:paraId="38A49D1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1.3</w:t>
            </w:r>
          </w:p>
        </w:tc>
        <w:tc>
          <w:tcPr>
            <w:tcW w:w="1650" w:type="dxa"/>
            <w:tcMar>
              <w:top w:w="60" w:type="dxa"/>
              <w:left w:w="120" w:type="dxa"/>
              <w:bottom w:w="30" w:type="dxa"/>
              <w:right w:w="120" w:type="dxa"/>
            </w:tcMar>
          </w:tcPr>
          <w:p w14:paraId="44C7AE3E">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1.5</w:t>
            </w:r>
          </w:p>
        </w:tc>
        <w:tc>
          <w:tcPr>
            <w:tcW w:w="1650" w:type="dxa"/>
            <w:tcMar>
              <w:top w:w="60" w:type="dxa"/>
              <w:left w:w="120" w:type="dxa"/>
              <w:bottom w:w="30" w:type="dxa"/>
              <w:right w:w="120" w:type="dxa"/>
            </w:tcMar>
          </w:tcPr>
          <w:p w14:paraId="2640BF4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1.4</w:t>
            </w:r>
          </w:p>
        </w:tc>
      </w:tr>
      <w:tr w14:paraId="1A99694D">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650" w:type="dxa"/>
            <w:tcMar>
              <w:top w:w="60" w:type="dxa"/>
              <w:left w:w="120" w:type="dxa"/>
              <w:bottom w:w="30" w:type="dxa"/>
              <w:right w:w="120" w:type="dxa"/>
            </w:tcMar>
          </w:tcPr>
          <w:p w14:paraId="1FF6F71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最大承载重量（kg）</w:t>
            </w:r>
          </w:p>
        </w:tc>
        <w:tc>
          <w:tcPr>
            <w:tcW w:w="1650" w:type="dxa"/>
            <w:tcMar>
              <w:top w:w="60" w:type="dxa"/>
              <w:left w:w="120" w:type="dxa"/>
              <w:bottom w:w="30" w:type="dxa"/>
              <w:right w:w="120" w:type="dxa"/>
            </w:tcMar>
          </w:tcPr>
          <w:p w14:paraId="16AEB942">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5</w:t>
            </w:r>
          </w:p>
        </w:tc>
        <w:tc>
          <w:tcPr>
            <w:tcW w:w="1650" w:type="dxa"/>
            <w:tcMar>
              <w:top w:w="60" w:type="dxa"/>
              <w:left w:w="120" w:type="dxa"/>
              <w:bottom w:w="30" w:type="dxa"/>
              <w:right w:w="120" w:type="dxa"/>
            </w:tcMar>
          </w:tcPr>
          <w:p w14:paraId="449567E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5</w:t>
            </w:r>
          </w:p>
        </w:tc>
        <w:tc>
          <w:tcPr>
            <w:tcW w:w="1650" w:type="dxa"/>
            <w:tcMar>
              <w:top w:w="60" w:type="dxa"/>
              <w:left w:w="120" w:type="dxa"/>
              <w:bottom w:w="30" w:type="dxa"/>
              <w:right w:w="120" w:type="dxa"/>
            </w:tcMar>
          </w:tcPr>
          <w:p w14:paraId="60659E8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6</w:t>
            </w:r>
          </w:p>
        </w:tc>
        <w:tc>
          <w:tcPr>
            <w:tcW w:w="1650" w:type="dxa"/>
            <w:tcMar>
              <w:top w:w="60" w:type="dxa"/>
              <w:left w:w="120" w:type="dxa"/>
              <w:bottom w:w="30" w:type="dxa"/>
              <w:right w:w="120" w:type="dxa"/>
            </w:tcMar>
          </w:tcPr>
          <w:p w14:paraId="46FF29EC">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5.5</w:t>
            </w:r>
          </w:p>
        </w:tc>
      </w:tr>
      <w:tr w14:paraId="4D729A3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650" w:type="dxa"/>
            <w:tcMar>
              <w:top w:w="60" w:type="dxa"/>
              <w:left w:w="120" w:type="dxa"/>
              <w:bottom w:w="30" w:type="dxa"/>
              <w:right w:w="120" w:type="dxa"/>
            </w:tcMar>
          </w:tcPr>
          <w:p w14:paraId="247B5E5D">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连续工作时间（小时）</w:t>
            </w:r>
          </w:p>
        </w:tc>
        <w:tc>
          <w:tcPr>
            <w:tcW w:w="1650" w:type="dxa"/>
            <w:tcMar>
              <w:top w:w="60" w:type="dxa"/>
              <w:left w:w="120" w:type="dxa"/>
              <w:bottom w:w="30" w:type="dxa"/>
              <w:right w:w="120" w:type="dxa"/>
            </w:tcMar>
          </w:tcPr>
          <w:p w14:paraId="1E63F9FB">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4</w:t>
            </w:r>
          </w:p>
        </w:tc>
        <w:tc>
          <w:tcPr>
            <w:tcW w:w="1650" w:type="dxa"/>
            <w:tcMar>
              <w:top w:w="60" w:type="dxa"/>
              <w:left w:w="120" w:type="dxa"/>
              <w:bottom w:w="30" w:type="dxa"/>
              <w:right w:w="120" w:type="dxa"/>
            </w:tcMar>
          </w:tcPr>
          <w:p w14:paraId="7280B736">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3.5</w:t>
            </w:r>
          </w:p>
        </w:tc>
        <w:tc>
          <w:tcPr>
            <w:tcW w:w="1650" w:type="dxa"/>
            <w:tcMar>
              <w:top w:w="60" w:type="dxa"/>
              <w:left w:w="120" w:type="dxa"/>
              <w:bottom w:w="30" w:type="dxa"/>
              <w:right w:w="120" w:type="dxa"/>
            </w:tcMar>
          </w:tcPr>
          <w:p w14:paraId="0298EEE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4</w:t>
            </w:r>
          </w:p>
        </w:tc>
        <w:tc>
          <w:tcPr>
            <w:tcW w:w="1650" w:type="dxa"/>
            <w:tcMar>
              <w:top w:w="60" w:type="dxa"/>
              <w:left w:w="120" w:type="dxa"/>
              <w:bottom w:w="30" w:type="dxa"/>
              <w:right w:w="120" w:type="dxa"/>
            </w:tcMar>
          </w:tcPr>
          <w:p w14:paraId="33D433C4">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3.8</w:t>
            </w:r>
          </w:p>
        </w:tc>
      </w:tr>
    </w:tbl>
    <w:p w14:paraId="56BE7BE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p>
    <w:p w14:paraId="3637C07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数据显示，“优途智送”核心硬件成本较同类产品降低40%左右，路径规划耗时缩短40%，最大承载重量与连续工作时间均达到同类产品水平，实现了低成本与高性能的平衡。</w:t>
      </w:r>
    </w:p>
    <w:p w14:paraId="49BE41ED">
      <w:pPr>
        <w:pageBreakBefore w:val="0"/>
        <w:widowControl w:val="0"/>
        <w:kinsoku/>
        <w:wordWrap/>
        <w:overflowPunct/>
        <w:topLinePunct w:val="0"/>
        <w:autoSpaceDE/>
        <w:autoSpaceDN/>
        <w:bidi w:val="0"/>
        <w:adjustRightInd/>
        <w:snapToGrid/>
        <w:spacing w:before="240" w:after="120" w:line="240" w:lineRule="auto"/>
        <w:jc w:val="left"/>
        <w:textAlignment w:val="auto"/>
        <w:outlineLvl w:val="4"/>
        <w:rPr>
          <w:rFonts w:hint="eastAsia" w:ascii="宋体" w:hAnsi="宋体" w:eastAsia="宋体" w:cs="宋体"/>
          <w:sz w:val="28"/>
          <w:szCs w:val="28"/>
        </w:rPr>
      </w:pPr>
      <w:bookmarkStart w:id="49" w:name="heading_29"/>
      <w:r>
        <w:rPr>
          <w:rFonts w:hint="eastAsia" w:ascii="宋体" w:hAnsi="宋体" w:eastAsia="宋体" w:cs="宋体"/>
          <w:b/>
          <w:sz w:val="28"/>
          <w:szCs w:val="28"/>
        </w:rPr>
        <w:t>（4）长时间稳定性测试结果与分析</w:t>
      </w:r>
      <w:bookmarkEnd w:id="49"/>
    </w:p>
    <w:p w14:paraId="228C168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10小时连续工作测试中，设备运行稳定，未出现严重故障。路径规划耗时保持在0.7-0.9秒之间，波动较小；避障成功率始终维持在100%；电池续航能力稳定，连续工作</w:t>
      </w:r>
      <w:r>
        <w:rPr>
          <w:rFonts w:hint="eastAsia" w:ascii="宋体" w:hAnsi="宋体" w:eastAsia="宋体" w:cs="宋体"/>
          <w:sz w:val="28"/>
          <w:szCs w:val="28"/>
          <w:lang w:val="en-US" w:eastAsia="zh-CN"/>
        </w:rPr>
        <w:t>4</w:t>
      </w:r>
      <w:r>
        <w:rPr>
          <w:rFonts w:hint="eastAsia" w:ascii="宋体" w:hAnsi="宋体" w:eastAsia="宋体" w:cs="宋体"/>
          <w:sz w:val="28"/>
          <w:szCs w:val="28"/>
        </w:rPr>
        <w:t>小时后仍剩余15%电量。测试表明，设备的硬件系统与软件算法具备良好的稳定性与可靠性，能够满足长时间连续配送的需求。</w:t>
      </w:r>
    </w:p>
    <w:p w14:paraId="13B8B60A">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综合各项实验结果，“优途智送”智能配送小车的各项技术指标均达到设计要求，验证了其技术可行性，为进一步的产品优化和市场推广提供了有力支持。</w:t>
      </w:r>
    </w:p>
    <w:p w14:paraId="6AA8198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50DA2F36">
      <w:pPr>
        <w:pStyle w:val="2"/>
        <w:pageBreakBefore w:val="0"/>
        <w:widowControl w:val="0"/>
        <w:kinsoku/>
        <w:wordWrap/>
        <w:overflowPunct/>
        <w:topLinePunct w:val="0"/>
        <w:autoSpaceDE/>
        <w:autoSpaceDN/>
        <w:bidi w:val="0"/>
        <w:adjustRightInd/>
        <w:snapToGrid/>
        <w:spacing w:line="240" w:lineRule="auto"/>
        <w:ind w:firstLine="883" w:firstLineChars="200"/>
        <w:jc w:val="center"/>
        <w:textAlignment w:val="auto"/>
        <w:rPr>
          <w:rFonts w:hint="eastAsia" w:ascii="黑体" w:hAnsi="黑体" w:eastAsia="黑体" w:cs="黑体"/>
          <w:sz w:val="44"/>
          <w:szCs w:val="44"/>
        </w:rPr>
      </w:pPr>
      <w:bookmarkStart w:id="50" w:name="heading_31"/>
      <w:r>
        <w:rPr>
          <w:rFonts w:hint="eastAsia" w:ascii="黑体" w:hAnsi="黑体" w:eastAsia="黑体" w:cs="黑体"/>
          <w:sz w:val="44"/>
          <w:szCs w:val="44"/>
        </w:rPr>
        <w:br w:type="page"/>
      </w:r>
      <w:bookmarkStart w:id="51" w:name="_Toc26246"/>
      <w:r>
        <w:rPr>
          <w:rFonts w:hint="eastAsia" w:ascii="黑体" w:hAnsi="黑体" w:eastAsia="黑体" w:cs="黑体"/>
          <w:sz w:val="44"/>
          <w:szCs w:val="44"/>
        </w:rPr>
        <w:t>第四章 潜在应用场景说明</w:t>
      </w:r>
      <w:bookmarkEnd w:id="50"/>
      <w:bookmarkEnd w:id="51"/>
    </w:p>
    <w:p w14:paraId="75490BEA">
      <w:pPr>
        <w:pStyle w:val="3"/>
        <w:pageBreakBefore w:val="0"/>
        <w:widowControl w:val="0"/>
        <w:kinsoku/>
        <w:wordWrap/>
        <w:overflowPunct/>
        <w:topLinePunct w:val="0"/>
        <w:autoSpaceDE/>
        <w:autoSpaceDN/>
        <w:bidi w:val="0"/>
        <w:adjustRightInd/>
        <w:snapToGrid/>
        <w:spacing w:line="240" w:lineRule="auto"/>
        <w:jc w:val="both"/>
        <w:textAlignment w:val="auto"/>
        <w:rPr>
          <w:rFonts w:hint="eastAsia" w:ascii="黑体" w:hAnsi="黑体" w:eastAsia="黑体" w:cs="黑体"/>
          <w:sz w:val="32"/>
          <w:szCs w:val="32"/>
        </w:rPr>
      </w:pPr>
      <w:bookmarkStart w:id="52" w:name="_Toc22087"/>
      <w:bookmarkStart w:id="53" w:name="heading_32"/>
      <w:r>
        <w:rPr>
          <w:rFonts w:hint="eastAsia" w:ascii="黑体" w:hAnsi="黑体" w:eastAsia="黑体" w:cs="黑体"/>
          <w:sz w:val="32"/>
          <w:szCs w:val="32"/>
        </w:rPr>
        <w:t>4.1 适用范围</w:t>
      </w:r>
      <w:bookmarkEnd w:id="52"/>
      <w:bookmarkEnd w:id="53"/>
    </w:p>
    <w:p w14:paraId="02341B30">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54" w:name="_Toc3444"/>
      <w:bookmarkStart w:id="55" w:name="heading_33"/>
      <w:r>
        <w:rPr>
          <w:rFonts w:hint="eastAsia" w:ascii="黑体" w:hAnsi="黑体" w:eastAsia="黑体" w:cs="黑体"/>
          <w:b w:val="0"/>
          <w:bCs/>
          <w:sz w:val="30"/>
          <w:szCs w:val="30"/>
          <w:lang w:val="en-US" w:eastAsia="zh-CN"/>
        </w:rPr>
        <w:t>4.1.1</w:t>
      </w:r>
      <w:r>
        <w:rPr>
          <w:rFonts w:hint="eastAsia" w:ascii="黑体" w:hAnsi="黑体" w:eastAsia="黑体" w:cs="黑体"/>
          <w:b w:val="0"/>
          <w:bCs/>
          <w:sz w:val="30"/>
          <w:szCs w:val="30"/>
        </w:rPr>
        <w:t>适用场景</w:t>
      </w:r>
      <w:bookmarkEnd w:id="54"/>
      <w:bookmarkEnd w:id="55"/>
    </w:p>
    <w:p w14:paraId="4C44BE5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rPr>
        <w:t>可广泛应用于社区配送、校园配送、写字楼配送、园区物流等多元化末端物流场景，深度适配不同场景下的高频配送需求，为各类用户提供精准、高效、灵活的物流解决方案</w:t>
      </w:r>
      <w:r>
        <w:rPr>
          <w:rFonts w:hint="eastAsia" w:ascii="宋体" w:hAnsi="宋体" w:eastAsia="宋体" w:cs="宋体"/>
          <w:sz w:val="28"/>
          <w:szCs w:val="28"/>
          <w:lang w:eastAsia="zh-CN"/>
        </w:rPr>
        <w:t>：</w:t>
      </w:r>
    </w:p>
    <w:p w14:paraId="448334A0">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社区配送：聚焦居民日常生活核心诉求，全面覆盖快递收发、生鲜果蔬采购、日用品补给等上门配送服务，凭借灵活小巧的配送工具与熟悉小区布局的优势，轻松穿梭于各楼栋单元之间，高效打通末端配送 “最后一百米”，让居民足不出户即可享受便捷生活；</w:t>
      </w:r>
    </w:p>
    <w:p w14:paraId="09903231">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校园配送：精准对接师生日常所需，覆盖教学楼、宿舍区、食堂、图书馆等校园核心区域，承接文件资料传递、个人包裹收发、餐食饮品配送、学习用品转运等多样化需求，充分适配校园内人流密集、道路复杂、配送节点分散的特点，实现快速响应、精准送达；</w:t>
      </w:r>
    </w:p>
    <w:p w14:paraId="09F53387">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写字楼配送：贴合职场办公场景的高效需求，为企业及办公人员提供快递代收代送、办公用品批量配送、商务文件传递、餐饮下午茶配送等定制化服务，优化办公场景物流流转环节，减少人员取件耗时，助力提升整体办公效率与工作体验；</w:t>
      </w:r>
    </w:p>
    <w:p w14:paraId="598433D3">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园区物流：紧扣产业园区生产运作节奏，专注满足园区内企业间零部件转运、成品出库短途运输、物料补给配送等需求，依托近距离配送优势，简化运输流程、缩短周转时间，有效降低园区内物流成本，进一步提升整体物流运转效率与供应链协同能力。</w:t>
      </w:r>
    </w:p>
    <w:p w14:paraId="0B456B76">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4495165" cy="1991995"/>
            <wp:effectExtent l="0" t="0" r="635" b="1905"/>
            <wp:docPr id="25" name="图片 25" descr="生成合适的数据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生成合适的数据图 (1)"/>
                    <pic:cNvPicPr>
                      <a:picLocks noChangeAspect="1"/>
                    </pic:cNvPicPr>
                  </pic:nvPicPr>
                  <pic:blipFill>
                    <a:blip r:embed="rId18"/>
                    <a:srcRect l="2611" t="16513" r="2986" b="9095"/>
                    <a:stretch>
                      <a:fillRect/>
                    </a:stretch>
                  </pic:blipFill>
                  <pic:spPr>
                    <a:xfrm>
                      <a:off x="0" y="0"/>
                      <a:ext cx="4495165" cy="1991995"/>
                    </a:xfrm>
                    <a:prstGeom prst="rect">
                      <a:avLst/>
                    </a:prstGeom>
                  </pic:spPr>
                </pic:pic>
              </a:graphicData>
            </a:graphic>
          </wp:inline>
        </w:drawing>
      </w:r>
    </w:p>
    <w:p w14:paraId="518BD3DF">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center"/>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图12.适用场景</w:t>
      </w:r>
    </w:p>
    <w:p w14:paraId="11C11A2B">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56" w:name="_Toc17295"/>
      <w:bookmarkStart w:id="57" w:name="heading_34"/>
      <w:r>
        <w:rPr>
          <w:rFonts w:hint="eastAsia" w:ascii="黑体" w:hAnsi="黑体" w:eastAsia="黑体" w:cs="黑体"/>
          <w:b w:val="0"/>
          <w:bCs/>
          <w:sz w:val="30"/>
          <w:szCs w:val="30"/>
          <w:lang w:val="en-US" w:eastAsia="zh-CN"/>
        </w:rPr>
        <w:t>4.1.2</w:t>
      </w:r>
      <w:r>
        <w:rPr>
          <w:rFonts w:hint="eastAsia" w:ascii="黑体" w:hAnsi="黑体" w:eastAsia="黑体" w:cs="黑体"/>
          <w:b w:val="0"/>
          <w:bCs/>
          <w:sz w:val="30"/>
          <w:szCs w:val="30"/>
        </w:rPr>
        <w:t>适用物品</w:t>
      </w:r>
      <w:bookmarkEnd w:id="56"/>
      <w:bookmarkEnd w:id="57"/>
    </w:p>
    <w:p w14:paraId="16F0469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适配重量 5kg 以内的小件物品配送需求，覆盖快递包裹、生鲜食品、餐饮外卖、办公用品、书籍文件等末端物流高频品类，无论是日常收发的零散快递、需保鲜的果蔬食材、即时送达的热餐饮品，还是办公所需的耗材物料、需快速传递的文档资料，均能精准匹配配送场景，满足多样化末端配送诉求。</w:t>
      </w:r>
    </w:p>
    <w:p w14:paraId="18B9FCD7">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bCs w:val="0"/>
          <w:sz w:val="32"/>
          <w:szCs w:val="32"/>
        </w:rPr>
      </w:pPr>
      <w:bookmarkStart w:id="58" w:name="heading_35"/>
      <w:bookmarkStart w:id="59" w:name="_Toc391"/>
      <w:r>
        <w:rPr>
          <w:rFonts w:hint="eastAsia" w:ascii="黑体" w:hAnsi="黑体" w:eastAsia="黑体" w:cs="黑体"/>
          <w:b/>
          <w:bCs w:val="0"/>
          <w:sz w:val="32"/>
          <w:szCs w:val="32"/>
        </w:rPr>
        <w:t>4.2 推广前景</w:t>
      </w:r>
      <w:bookmarkEnd w:id="58"/>
      <w:bookmarkEnd w:id="59"/>
    </w:p>
    <w:p w14:paraId="1E0FC095">
      <w:pPr>
        <w:pageBreakBefore w:val="0"/>
        <w:widowControl w:val="0"/>
        <w:kinsoku/>
        <w:wordWrap/>
        <w:overflowPunct/>
        <w:topLinePunct w:val="0"/>
        <w:autoSpaceDE/>
        <w:autoSpaceDN/>
        <w:bidi w:val="0"/>
        <w:adjustRightInd/>
        <w:snapToGrid/>
        <w:spacing w:before="260" w:after="120" w:line="240" w:lineRule="auto"/>
        <w:jc w:val="left"/>
        <w:textAlignment w:val="auto"/>
        <w:outlineLvl w:val="3"/>
        <w:rPr>
          <w:rFonts w:hint="eastAsia" w:ascii="宋体" w:hAnsi="宋体" w:eastAsia="宋体" w:cs="宋体"/>
          <w:sz w:val="28"/>
          <w:szCs w:val="28"/>
        </w:rPr>
      </w:pPr>
      <w:bookmarkStart w:id="60" w:name="heading_36"/>
      <w:r>
        <w:rPr>
          <w:rFonts w:hint="eastAsia" w:ascii="宋体" w:hAnsi="宋体" w:eastAsia="宋体" w:cs="宋体"/>
          <w:b/>
          <w:sz w:val="28"/>
          <w:szCs w:val="28"/>
          <w:lang w:val="en-US" w:eastAsia="zh-CN"/>
        </w:rPr>
        <w:t>4.2.1</w:t>
      </w:r>
      <w:r>
        <w:rPr>
          <w:rFonts w:hint="eastAsia" w:ascii="宋体" w:hAnsi="宋体" w:eastAsia="宋体" w:cs="宋体"/>
          <w:b/>
          <w:sz w:val="28"/>
          <w:szCs w:val="28"/>
        </w:rPr>
        <w:t>技术性说明</w:t>
      </w:r>
      <w:bookmarkEnd w:id="60"/>
    </w:p>
    <w:p w14:paraId="0AE11B45">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随着“人工智能+”行动的深入推进，智能化、低成本的配送设备成为末端物流发展趋势。“优途智送”紧密贴合这一趋势，其核心技术具备良好的可扩展性与迭代空间。未来可进一步融合5G、物联网技术，实现设备远程监控与调度；引入更先进的AI算法，提升路径规划的动态适应性；优化硬件配置，提升续航能力与承载重量，拓展应用场景边界。产品的轻量化、低成本设计，也符合末端物流行业对设备易用性与经济性的需求，有利于快速推广普及。</w:t>
      </w:r>
    </w:p>
    <w:p w14:paraId="42047577">
      <w:pPr>
        <w:pageBreakBefore w:val="0"/>
        <w:widowControl w:val="0"/>
        <w:kinsoku/>
        <w:wordWrap/>
        <w:overflowPunct/>
        <w:topLinePunct w:val="0"/>
        <w:autoSpaceDE/>
        <w:autoSpaceDN/>
        <w:bidi w:val="0"/>
        <w:adjustRightInd/>
        <w:snapToGrid/>
        <w:spacing w:before="260" w:after="120" w:line="240" w:lineRule="auto"/>
        <w:jc w:val="left"/>
        <w:textAlignment w:val="auto"/>
        <w:outlineLvl w:val="3"/>
        <w:rPr>
          <w:rFonts w:hint="eastAsia" w:ascii="宋体" w:hAnsi="宋体" w:eastAsia="宋体" w:cs="宋体"/>
          <w:sz w:val="28"/>
          <w:szCs w:val="28"/>
        </w:rPr>
      </w:pPr>
      <w:bookmarkStart w:id="61" w:name="heading_37"/>
      <w:r>
        <w:rPr>
          <w:rFonts w:hint="eastAsia" w:ascii="宋体" w:hAnsi="宋体" w:eastAsia="宋体" w:cs="宋体"/>
          <w:b/>
          <w:sz w:val="28"/>
          <w:szCs w:val="28"/>
          <w:lang w:val="en-US" w:eastAsia="zh-CN"/>
        </w:rPr>
        <w:t>4.2.2</w:t>
      </w:r>
      <w:r>
        <w:rPr>
          <w:rFonts w:hint="eastAsia" w:ascii="宋体" w:hAnsi="宋体" w:eastAsia="宋体" w:cs="宋体"/>
          <w:b/>
          <w:sz w:val="28"/>
          <w:szCs w:val="28"/>
        </w:rPr>
        <w:t>市场分析</w:t>
      </w:r>
      <w:bookmarkEnd w:id="61"/>
    </w:p>
    <w:p w14:paraId="7D9D21E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我国末端物流市场规模持续扩大，据统计，2024年中国快递业务量突破1500亿件，末端配送需求旺盛。当前末端物流行业面临人力成本上涨、配送效率待提升等问题，对智能配送设备的需求日益迫切。现有同类产品普遍存在成本高、灵活性不足等问题，“优途智送”凭借路径规划优、灵活性高、成本低的核心优势，能够有效满足市场需求，市场潜力巨大。</w:t>
      </w:r>
    </w:p>
    <w:p w14:paraId="0DC296CD">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975100" cy="2339975"/>
            <wp:effectExtent l="0" t="0" r="0" b="9525"/>
            <wp:docPr id="7" name="图片 7" descr="生成数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生成数据图"/>
                    <pic:cNvPicPr>
                      <a:picLocks noChangeAspect="1"/>
                    </pic:cNvPicPr>
                  </pic:nvPicPr>
                  <pic:blipFill>
                    <a:blip r:embed="rId19"/>
                    <a:srcRect l="8982" t="4515" r="7338" b="7869"/>
                    <a:stretch>
                      <a:fillRect/>
                    </a:stretch>
                  </pic:blipFill>
                  <pic:spPr>
                    <a:xfrm>
                      <a:off x="0" y="0"/>
                      <a:ext cx="3975100" cy="2339975"/>
                    </a:xfrm>
                    <a:prstGeom prst="rect">
                      <a:avLst/>
                    </a:prstGeom>
                  </pic:spPr>
                </pic:pic>
              </a:graphicData>
            </a:graphic>
          </wp:inline>
        </w:drawing>
      </w:r>
    </w:p>
    <w:p w14:paraId="11A85D18">
      <w:pPr>
        <w:pageBreakBefore w:val="0"/>
        <w:widowControl w:val="0"/>
        <w:kinsoku/>
        <w:wordWrap/>
        <w:overflowPunct/>
        <w:topLinePunct w:val="0"/>
        <w:autoSpaceDE/>
        <w:autoSpaceDN/>
        <w:bidi w:val="0"/>
        <w:adjustRightInd/>
        <w:snapToGrid/>
        <w:spacing w:before="120" w:after="120" w:line="240" w:lineRule="auto"/>
        <w:jc w:val="center"/>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图13.</w:t>
      </w:r>
      <w:r>
        <w:rPr>
          <w:rFonts w:hint="eastAsia" w:ascii="宋体" w:hAnsi="宋体" w:eastAsia="宋体" w:cs="宋体"/>
          <w:sz w:val="28"/>
          <w:szCs w:val="28"/>
        </w:rPr>
        <w:t>2024年中国快递业务量突破1500亿件</w:t>
      </w:r>
    </w:p>
    <w:p w14:paraId="182A413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lang w:eastAsia="zh-CN"/>
        </w:rPr>
      </w:pPr>
    </w:p>
    <w:p w14:paraId="31350F50">
      <w:pPr>
        <w:pageBreakBefore w:val="0"/>
        <w:widowControl w:val="0"/>
        <w:kinsoku/>
        <w:wordWrap/>
        <w:overflowPunct/>
        <w:topLinePunct w:val="0"/>
        <w:autoSpaceDE/>
        <w:autoSpaceDN/>
        <w:bidi w:val="0"/>
        <w:adjustRightInd/>
        <w:snapToGrid/>
        <w:spacing w:before="260" w:after="120" w:line="240" w:lineRule="auto"/>
        <w:jc w:val="left"/>
        <w:textAlignment w:val="auto"/>
        <w:outlineLvl w:val="3"/>
        <w:rPr>
          <w:rFonts w:hint="eastAsia" w:ascii="宋体" w:hAnsi="宋体" w:eastAsia="宋体" w:cs="宋体"/>
          <w:sz w:val="28"/>
          <w:szCs w:val="28"/>
        </w:rPr>
      </w:pPr>
      <w:bookmarkStart w:id="62" w:name="heading_38"/>
      <w:r>
        <w:rPr>
          <w:rFonts w:hint="eastAsia" w:ascii="宋体" w:hAnsi="宋体" w:eastAsia="宋体" w:cs="宋体"/>
          <w:b/>
          <w:sz w:val="28"/>
          <w:szCs w:val="28"/>
          <w:lang w:val="en-US" w:eastAsia="zh-CN"/>
        </w:rPr>
        <w:t>4.2.3</w:t>
      </w:r>
      <w:r>
        <w:rPr>
          <w:rFonts w:hint="eastAsia" w:ascii="宋体" w:hAnsi="宋体" w:eastAsia="宋体" w:cs="宋体"/>
          <w:b/>
          <w:sz w:val="28"/>
          <w:szCs w:val="28"/>
        </w:rPr>
        <w:t>经济效益预测</w:t>
      </w:r>
      <w:bookmarkEnd w:id="62"/>
    </w:p>
    <w:p w14:paraId="7A74196A">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在产品投入市场初期，预计凭借创新性与实用性，快速打开社区、校园等细分市场，占据一定市场份额。随着生产规模的扩大和品牌知名度的提升，产品成本将进一步降低，利润空间扩大。预计在未来5年内，产品销售额将逐年增长，增长率保持在25%左右。通过技术转让、合作生产等方式，还能获得额外的经济收益。随着市场的不断拓展，产品有望成为末端物流智能配送领域的主流产品，创造可观的经济效益。</w:t>
      </w:r>
    </w:p>
    <w:p w14:paraId="4A7A9CDD">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4874895" cy="2660650"/>
            <wp:effectExtent l="0" t="0" r="1905" b="6350"/>
            <wp:docPr id="16" name="图片 16" descr="生成数据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生成数据图 (2)"/>
                    <pic:cNvPicPr>
                      <a:picLocks noChangeAspect="1"/>
                    </pic:cNvPicPr>
                  </pic:nvPicPr>
                  <pic:blipFill>
                    <a:blip r:embed="rId20"/>
                    <a:srcRect l="4521" t="-559" r="7870" b="15524"/>
                    <a:stretch>
                      <a:fillRect/>
                    </a:stretch>
                  </pic:blipFill>
                  <pic:spPr>
                    <a:xfrm>
                      <a:off x="0" y="0"/>
                      <a:ext cx="4874895" cy="2660650"/>
                    </a:xfrm>
                    <a:prstGeom prst="rect">
                      <a:avLst/>
                    </a:prstGeom>
                  </pic:spPr>
                </pic:pic>
              </a:graphicData>
            </a:graphic>
          </wp:inline>
        </w:drawing>
      </w:r>
    </w:p>
    <w:p w14:paraId="739C5BEE">
      <w:pPr>
        <w:pageBreakBefore w:val="0"/>
        <w:widowControl w:val="0"/>
        <w:kinsoku/>
        <w:wordWrap/>
        <w:overflowPunct/>
        <w:topLinePunct w:val="0"/>
        <w:autoSpaceDE/>
        <w:autoSpaceDN/>
        <w:bidi w:val="0"/>
        <w:adjustRightInd/>
        <w:snapToGrid/>
        <w:spacing w:before="120" w:after="120" w:line="240" w:lineRule="auto"/>
        <w:ind w:left="0" w:firstLine="1120" w:firstLineChars="400"/>
        <w:jc w:val="center"/>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图14.预计未来五年</w:t>
      </w:r>
      <w:r>
        <w:rPr>
          <w:rFonts w:hint="eastAsia" w:ascii="宋体" w:hAnsi="宋体" w:eastAsia="宋体" w:cs="宋体"/>
          <w:i w:val="0"/>
          <w:iCs w:val="0"/>
          <w:caps w:val="0"/>
          <w:spacing w:val="0"/>
          <w:sz w:val="28"/>
          <w:szCs w:val="28"/>
          <w:shd w:val="clear" w:fill="FFFFFF"/>
        </w:rPr>
        <w:t>产品销售额及增长率趋势图</w:t>
      </w:r>
    </w:p>
    <w:p w14:paraId="144578DE">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1C6BB203">
      <w:pPr>
        <w:pStyle w:val="2"/>
        <w:pageBreakBefore w:val="0"/>
        <w:widowControl w:val="0"/>
        <w:kinsoku/>
        <w:wordWrap/>
        <w:overflowPunct/>
        <w:topLinePunct w:val="0"/>
        <w:autoSpaceDE/>
        <w:autoSpaceDN/>
        <w:bidi w:val="0"/>
        <w:adjustRightInd/>
        <w:snapToGrid/>
        <w:spacing w:line="240" w:lineRule="auto"/>
        <w:ind w:firstLine="880" w:firstLineChars="200"/>
        <w:jc w:val="center"/>
        <w:textAlignment w:val="auto"/>
        <w:rPr>
          <w:rFonts w:hint="eastAsia" w:ascii="黑体" w:hAnsi="黑体" w:eastAsia="黑体" w:cs="黑体"/>
          <w:b w:val="0"/>
          <w:bCs/>
          <w:sz w:val="44"/>
          <w:szCs w:val="44"/>
        </w:rPr>
      </w:pPr>
      <w:bookmarkStart w:id="63" w:name="heading_39"/>
      <w:r>
        <w:rPr>
          <w:rFonts w:hint="eastAsia" w:ascii="黑体" w:hAnsi="黑体" w:eastAsia="黑体" w:cs="黑体"/>
          <w:b w:val="0"/>
          <w:bCs/>
          <w:sz w:val="44"/>
          <w:szCs w:val="44"/>
        </w:rPr>
        <w:br w:type="page"/>
      </w:r>
      <w:bookmarkStart w:id="64" w:name="_Toc3386"/>
      <w:r>
        <w:rPr>
          <w:rFonts w:hint="eastAsia" w:ascii="黑体" w:hAnsi="黑体" w:eastAsia="黑体" w:cs="黑体"/>
          <w:b w:val="0"/>
          <w:bCs/>
          <w:color w:val="FF0000"/>
          <w:sz w:val="44"/>
          <w:szCs w:val="44"/>
        </w:rPr>
        <w:t>第五章 三维建模与仿真分析</w:t>
      </w:r>
      <w:bookmarkEnd w:id="63"/>
      <w:bookmarkEnd w:id="64"/>
    </w:p>
    <w:p w14:paraId="08217680">
      <w:pPr>
        <w:pStyle w:val="3"/>
        <w:pageBreakBefore w:val="0"/>
        <w:widowControl w:val="0"/>
        <w:kinsoku/>
        <w:wordWrap/>
        <w:overflowPunct/>
        <w:topLinePunct w:val="0"/>
        <w:autoSpaceDE/>
        <w:autoSpaceDN/>
        <w:bidi w:val="0"/>
        <w:adjustRightInd/>
        <w:snapToGrid/>
        <w:spacing w:line="240" w:lineRule="auto"/>
        <w:jc w:val="left"/>
        <w:textAlignment w:val="auto"/>
        <w:rPr>
          <w:rFonts w:hint="eastAsia" w:ascii="黑体" w:hAnsi="黑体" w:eastAsia="黑体" w:cs="黑体"/>
          <w:sz w:val="32"/>
          <w:szCs w:val="32"/>
        </w:rPr>
      </w:pPr>
      <w:bookmarkStart w:id="65" w:name="heading_40"/>
      <w:bookmarkStart w:id="66" w:name="_Toc9725"/>
      <w:r>
        <w:rPr>
          <w:rFonts w:hint="eastAsia" w:ascii="黑体" w:hAnsi="黑体" w:eastAsia="黑体" w:cs="黑体"/>
          <w:sz w:val="32"/>
          <w:szCs w:val="32"/>
        </w:rPr>
        <w:t>5.1 三维CAD模型构建</w:t>
      </w:r>
      <w:bookmarkEnd w:id="65"/>
      <w:bookmarkEnd w:id="66"/>
    </w:p>
    <w:p w14:paraId="4E364A6D">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基于SolidWorks建立产品全尺寸三维模型，涵盖机械结构、控制模块、传感器、驱动单元等核心部件，模型精度达0.1mm。</w:t>
      </w:r>
    </w:p>
    <w:p w14:paraId="6D346038">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09BA0D4F">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67" w:name="_Toc16907"/>
      <w:bookmarkStart w:id="68" w:name="heading_41"/>
      <w:r>
        <w:rPr>
          <w:rFonts w:hint="eastAsia" w:ascii="黑体" w:hAnsi="黑体" w:eastAsia="黑体" w:cs="黑体"/>
          <w:b w:val="0"/>
          <w:bCs/>
          <w:sz w:val="30"/>
          <w:szCs w:val="30"/>
          <w:lang w:val="en-US" w:eastAsia="zh-CN"/>
        </w:rPr>
        <w:t>5.1.1</w:t>
      </w:r>
      <w:r>
        <w:rPr>
          <w:rFonts w:hint="eastAsia" w:ascii="黑体" w:hAnsi="黑体" w:eastAsia="黑体" w:cs="黑体"/>
          <w:b w:val="0"/>
          <w:bCs/>
          <w:sz w:val="30"/>
          <w:szCs w:val="30"/>
        </w:rPr>
        <w:t>核心部件设计</w:t>
      </w:r>
      <w:bookmarkEnd w:id="67"/>
      <w:bookmarkEnd w:id="68"/>
    </w:p>
    <w:p w14:paraId="5AF1F60A">
      <w:pPr>
        <w:pageBreakBefore w:val="0"/>
        <w:widowControl w:val="0"/>
        <w:numPr>
          <w:ilvl w:val="0"/>
          <w:numId w:val="2"/>
        </w:numPr>
        <w:kinsoku/>
        <w:wordWrap/>
        <w:overflowPunct/>
        <w:topLinePunct w:val="0"/>
        <w:autoSpaceDE/>
        <w:autoSpaceDN/>
        <w:bidi w:val="0"/>
        <w:adjustRightInd/>
        <w:snapToGrid/>
        <w:spacing w:before="120" w:after="120" w:line="240" w:lineRule="auto"/>
        <w:ind w:left="425"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控制模块：采用模块化设计，集成微控制器、电源管理单元、通信模块等，尺寸为80mm×60mm×20mm，便于安装与维护；</w:t>
      </w:r>
    </w:p>
    <w:p w14:paraId="1224482A">
      <w:pPr>
        <w:pageBreakBefore w:val="0"/>
        <w:widowControl w:val="0"/>
        <w:numPr>
          <w:ilvl w:val="0"/>
          <w:numId w:val="2"/>
        </w:numPr>
        <w:kinsoku/>
        <w:wordWrap/>
        <w:overflowPunct/>
        <w:topLinePunct w:val="0"/>
        <w:autoSpaceDE/>
        <w:autoSpaceDN/>
        <w:bidi w:val="0"/>
        <w:adjustRightInd/>
        <w:snapToGrid/>
        <w:spacing w:before="120" w:after="120" w:line="240" w:lineRule="auto"/>
        <w:ind w:left="425"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传感器模块：包含超声波传感器等，均匀布置于设备前端与两侧，确保全方位障碍物检测；</w:t>
      </w:r>
    </w:p>
    <w:p w14:paraId="47321514">
      <w:pPr>
        <w:pageBreakBefore w:val="0"/>
        <w:widowControl w:val="0"/>
        <w:numPr>
          <w:ilvl w:val="0"/>
          <w:numId w:val="2"/>
        </w:numPr>
        <w:kinsoku/>
        <w:wordWrap/>
        <w:overflowPunct/>
        <w:topLinePunct w:val="0"/>
        <w:autoSpaceDE/>
        <w:autoSpaceDN/>
        <w:bidi w:val="0"/>
        <w:adjustRightInd/>
        <w:snapToGrid/>
        <w:spacing w:before="120" w:after="120" w:line="240" w:lineRule="auto"/>
        <w:ind w:left="425"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驱动模块：选用小型直流减速电机，搭配万向轮与驱动轮，实现灵活转向与平稳行驶；</w:t>
      </w:r>
    </w:p>
    <w:p w14:paraId="0DE29813">
      <w:pPr>
        <w:pageBreakBefore w:val="0"/>
        <w:widowControl w:val="0"/>
        <w:numPr>
          <w:ilvl w:val="0"/>
          <w:numId w:val="2"/>
        </w:numPr>
        <w:kinsoku/>
        <w:wordWrap/>
        <w:overflowPunct/>
        <w:topLinePunct w:val="0"/>
        <w:autoSpaceDE/>
        <w:autoSpaceDN/>
        <w:bidi w:val="0"/>
        <w:adjustRightInd/>
        <w:snapToGrid/>
        <w:spacing w:before="120" w:after="120" w:line="240" w:lineRule="auto"/>
        <w:ind w:left="425"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机械结构：上下双层结构，上层尺寸为300mm×200mm×80mm，下层尺寸为300mm×200mm×50mm，整体高度130mm，重量1.2kg。</w:t>
      </w:r>
    </w:p>
    <w:p w14:paraId="375FACEC">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69" w:name="heading_42"/>
      <w:bookmarkStart w:id="70" w:name="_Toc11535"/>
      <w:r>
        <w:rPr>
          <w:rFonts w:hint="eastAsia" w:ascii="黑体" w:hAnsi="黑体" w:eastAsia="黑体" w:cs="黑体"/>
          <w:b w:val="0"/>
          <w:bCs/>
          <w:sz w:val="30"/>
          <w:szCs w:val="30"/>
          <w:lang w:val="en-US" w:eastAsia="zh-CN"/>
        </w:rPr>
        <w:t>5.1.2</w:t>
      </w:r>
      <w:r>
        <w:rPr>
          <w:rFonts w:hint="eastAsia" w:ascii="黑体" w:hAnsi="黑体" w:eastAsia="黑体" w:cs="黑体"/>
          <w:b w:val="0"/>
          <w:bCs/>
          <w:sz w:val="30"/>
          <w:szCs w:val="30"/>
        </w:rPr>
        <w:t>材料与工艺</w:t>
      </w:r>
      <w:bookmarkEnd w:id="69"/>
      <w:bookmarkEnd w:id="70"/>
    </w:p>
    <w:p w14:paraId="77A4775D">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材料选择：主体结构采用ABS工程塑料，兼具高强度与轻量化特性；关键承重部件采用铝合金，提升结构稳定性；</w:t>
      </w:r>
    </w:p>
    <w:p w14:paraId="3945FD29">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工艺优化：采用3D打印技术制作部分非标零部件，缩短研发周期；模块化装配设计，降低生产与维护成本。</w:t>
      </w:r>
    </w:p>
    <w:p w14:paraId="4FBA9D69">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71" w:name="_Toc6128"/>
      <w:bookmarkStart w:id="72" w:name="heading_43"/>
      <w:r>
        <w:rPr>
          <w:rFonts w:hint="eastAsia" w:ascii="黑体" w:hAnsi="黑体" w:eastAsia="黑体" w:cs="黑体"/>
          <w:sz w:val="32"/>
          <w:szCs w:val="32"/>
        </w:rPr>
        <w:t>5.2 仿真分析</w:t>
      </w:r>
      <w:bookmarkEnd w:id="71"/>
      <w:bookmarkEnd w:id="72"/>
    </w:p>
    <w:p w14:paraId="7DAA8624">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利用Unity3D与Matlab进行仿真分析，模拟设备在不同场景下的运动状态与路径规划效果，验证设计合理性。</w:t>
      </w:r>
    </w:p>
    <w:p w14:paraId="17EC5A25">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73" w:name="_Toc22324"/>
      <w:bookmarkStart w:id="74" w:name="heading_44"/>
      <w:r>
        <w:rPr>
          <w:rFonts w:hint="eastAsia" w:ascii="黑体" w:hAnsi="黑体" w:eastAsia="黑体" w:cs="黑体"/>
          <w:b w:val="0"/>
          <w:bCs/>
          <w:sz w:val="30"/>
          <w:szCs w:val="30"/>
          <w:lang w:val="en-US" w:eastAsia="zh-CN"/>
        </w:rPr>
        <w:t>5.2.1</w:t>
      </w:r>
      <w:r>
        <w:rPr>
          <w:rFonts w:hint="eastAsia" w:ascii="黑体" w:hAnsi="黑体" w:eastAsia="黑体" w:cs="黑体"/>
          <w:b w:val="0"/>
          <w:bCs/>
          <w:sz w:val="30"/>
          <w:szCs w:val="30"/>
        </w:rPr>
        <w:t>路径规划仿真</w:t>
      </w:r>
      <w:bookmarkEnd w:id="73"/>
      <w:bookmarkEnd w:id="74"/>
    </w:p>
    <w:p w14:paraId="3F169338">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设定模拟社区场景，包含10个障碍物与5个配送目标点，仿真结果显示：设备能快速规划最优路径，平均路径规划时间0.7秒，路径长度较随机路径缩短55%；在动态障碍物场景中，能实时调整路径，避障响应时间小于0.1秒，避障成功率100%。</w:t>
      </w:r>
    </w:p>
    <w:p w14:paraId="7CFC30FC">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75" w:name="_Toc20127"/>
      <w:bookmarkStart w:id="76" w:name="heading_45"/>
      <w:r>
        <w:rPr>
          <w:rFonts w:hint="eastAsia" w:ascii="黑体" w:hAnsi="黑体" w:eastAsia="黑体" w:cs="黑体"/>
          <w:b w:val="0"/>
          <w:bCs/>
          <w:sz w:val="30"/>
          <w:szCs w:val="30"/>
          <w:lang w:val="en-US" w:eastAsia="zh-CN"/>
        </w:rPr>
        <w:t>5.2.2</w:t>
      </w:r>
      <w:r>
        <w:rPr>
          <w:rFonts w:hint="eastAsia" w:ascii="黑体" w:hAnsi="黑体" w:eastAsia="黑体" w:cs="黑体"/>
          <w:b w:val="0"/>
          <w:bCs/>
          <w:sz w:val="30"/>
          <w:szCs w:val="30"/>
        </w:rPr>
        <w:t>运动性能仿真</w:t>
      </w:r>
      <w:bookmarkEnd w:id="75"/>
      <w:bookmarkEnd w:id="76"/>
    </w:p>
    <w:p w14:paraId="5636574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模拟狭窄通道、连续弯道等复杂场景，仿真设备运动状态。结果表明：设备在狭窄通道中能平稳通过，最大转弯半径仅为设备宽度的1.5倍；连续弯道行驶时，速度波动小于0.2m/s，运动稳定性良好。</w:t>
      </w:r>
    </w:p>
    <w:p w14:paraId="6447CB61">
      <w:pPr>
        <w:pStyle w:val="4"/>
        <w:keepNext/>
        <w:keepLines/>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b w:val="0"/>
          <w:bCs/>
          <w:sz w:val="30"/>
          <w:szCs w:val="30"/>
        </w:rPr>
      </w:pPr>
      <w:bookmarkStart w:id="77" w:name="heading_46"/>
      <w:bookmarkStart w:id="78" w:name="_Toc27115"/>
      <w:r>
        <w:rPr>
          <w:rFonts w:hint="eastAsia" w:ascii="黑体" w:hAnsi="黑体" w:eastAsia="黑体" w:cs="黑体"/>
          <w:b w:val="0"/>
          <w:bCs/>
          <w:sz w:val="30"/>
          <w:szCs w:val="30"/>
          <w:lang w:val="en-US" w:eastAsia="zh-CN"/>
        </w:rPr>
        <w:t>5.2.3</w:t>
      </w:r>
      <w:r>
        <w:rPr>
          <w:rFonts w:hint="eastAsia" w:ascii="黑体" w:hAnsi="黑体" w:eastAsia="黑体" w:cs="黑体"/>
          <w:b w:val="0"/>
          <w:bCs/>
          <w:sz w:val="30"/>
          <w:szCs w:val="30"/>
        </w:rPr>
        <w:t>结构强度仿真</w:t>
      </w:r>
      <w:bookmarkEnd w:id="77"/>
      <w:bookmarkEnd w:id="78"/>
    </w:p>
    <w:p w14:paraId="04A5FAD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对设备主体结构进行有限元分析，施加5kg负载与碰撞冲击力，仿真结果显示：结构最大应力为25MPa，小于ABS工程塑料的许用应力，最大变形量0.1mm，结构稳定性满足使用要求。</w:t>
      </w:r>
    </w:p>
    <w:p w14:paraId="1156A292">
      <w:pPr>
        <w:pageBreakBefore w:val="0"/>
        <w:widowControl w:val="0"/>
        <w:kinsoku/>
        <w:wordWrap/>
        <w:overflowPunct/>
        <w:topLinePunct w:val="0"/>
        <w:autoSpaceDE/>
        <w:autoSpaceDN/>
        <w:bidi w:val="0"/>
        <w:adjustRightInd/>
        <w:snapToGrid/>
        <w:spacing w:before="120" w:after="120" w:line="240" w:lineRule="auto"/>
        <w:ind w:left="0" w:firstLine="420" w:firstLineChars="200"/>
        <w:jc w:val="left"/>
        <w:textAlignment w:val="auto"/>
        <w:rPr>
          <w:rFonts w:hint="eastAsia" w:ascii="宋体" w:hAnsi="宋体" w:eastAsia="宋体" w:cs="宋体"/>
          <w:sz w:val="28"/>
          <w:szCs w:val="28"/>
        </w:rPr>
      </w:pPr>
      <w:r>
        <w:drawing>
          <wp:inline distT="0" distB="0" distL="114300" distR="114300">
            <wp:extent cx="2208530" cy="3736975"/>
            <wp:effectExtent l="0" t="0" r="127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1"/>
                    <a:stretch>
                      <a:fillRect/>
                    </a:stretch>
                  </pic:blipFill>
                  <pic:spPr>
                    <a:xfrm>
                      <a:off x="0" y="0"/>
                      <a:ext cx="2208530" cy="3736975"/>
                    </a:xfrm>
                    <a:prstGeom prst="rect">
                      <a:avLst/>
                    </a:prstGeom>
                    <a:noFill/>
                    <a:ln>
                      <a:noFill/>
                    </a:ln>
                  </pic:spPr>
                </pic:pic>
              </a:graphicData>
            </a:graphic>
          </wp:inline>
        </w:drawing>
      </w:r>
    </w:p>
    <w:p w14:paraId="51EFCC38">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质量属性</w:t>
      </w:r>
    </w:p>
    <w:p w14:paraId="63AE2807">
      <w:pPr>
        <w:pStyle w:val="2"/>
        <w:pageBreakBefore w:val="0"/>
        <w:widowControl w:val="0"/>
        <w:numPr>
          <w:ilvl w:val="0"/>
          <w:numId w:val="3"/>
        </w:numPr>
        <w:kinsoku/>
        <w:wordWrap/>
        <w:overflowPunct/>
        <w:topLinePunct w:val="0"/>
        <w:autoSpaceDE/>
        <w:autoSpaceDN/>
        <w:bidi w:val="0"/>
        <w:adjustRightInd/>
        <w:snapToGrid/>
        <w:spacing w:line="240" w:lineRule="auto"/>
        <w:ind w:firstLine="562" w:firstLineChars="200"/>
        <w:jc w:val="center"/>
        <w:textAlignment w:val="auto"/>
        <w:rPr>
          <w:rFonts w:hint="eastAsia" w:ascii="黑体" w:hAnsi="黑体" w:eastAsia="黑体" w:cs="黑体"/>
          <w:sz w:val="44"/>
          <w:szCs w:val="44"/>
        </w:rPr>
      </w:pPr>
      <w:bookmarkStart w:id="79" w:name="heading_47"/>
      <w:r>
        <w:rPr>
          <w:rFonts w:hint="eastAsia" w:ascii="宋体" w:hAnsi="宋体" w:eastAsia="宋体" w:cs="宋体"/>
          <w:sz w:val="28"/>
          <w:szCs w:val="28"/>
        </w:rPr>
        <w:br w:type="page"/>
      </w:r>
      <w:bookmarkStart w:id="80" w:name="_Toc28626"/>
      <w:r>
        <w:rPr>
          <w:rFonts w:hint="eastAsia" w:ascii="黑体" w:hAnsi="黑体" w:eastAsia="黑体" w:cs="黑体"/>
          <w:sz w:val="44"/>
          <w:szCs w:val="44"/>
        </w:rPr>
        <w:t>创新要素与同类设备比较</w:t>
      </w:r>
      <w:bookmarkEnd w:id="79"/>
      <w:bookmarkEnd w:id="80"/>
    </w:p>
    <w:p w14:paraId="7A5D2E1B">
      <w:pPr>
        <w:numPr>
          <w:ilvl w:val="0"/>
          <w:numId w:val="0"/>
        </w:numPr>
        <w:rPr>
          <w:rFonts w:hint="eastAsia"/>
        </w:rPr>
      </w:pPr>
    </w:p>
    <w:p w14:paraId="69630CC2">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81" w:name="_Toc362"/>
      <w:bookmarkStart w:id="82" w:name="heading_48"/>
      <w:r>
        <w:rPr>
          <w:rFonts w:hint="eastAsia" w:ascii="黑体" w:hAnsi="黑体" w:eastAsia="黑体" w:cs="黑体"/>
          <w:sz w:val="32"/>
          <w:szCs w:val="32"/>
        </w:rPr>
        <w:t>6.1 与同类设备的比较及核心创新要素</w:t>
      </w:r>
      <w:bookmarkEnd w:id="81"/>
      <w:bookmarkEnd w:id="82"/>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760"/>
        <w:gridCol w:w="2760"/>
        <w:gridCol w:w="2760"/>
      </w:tblGrid>
      <w:tr w14:paraId="7C135802">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364E83A5">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对比维度</w:t>
            </w:r>
          </w:p>
        </w:tc>
        <w:tc>
          <w:tcPr>
            <w:tcW w:w="2760" w:type="dxa"/>
            <w:tcMar>
              <w:top w:w="60" w:type="dxa"/>
              <w:left w:w="120" w:type="dxa"/>
              <w:bottom w:w="30" w:type="dxa"/>
              <w:right w:w="120" w:type="dxa"/>
            </w:tcMar>
          </w:tcPr>
          <w:p w14:paraId="7AA8C597">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同类设备</w:t>
            </w:r>
          </w:p>
        </w:tc>
        <w:tc>
          <w:tcPr>
            <w:tcW w:w="2760" w:type="dxa"/>
            <w:tcMar>
              <w:top w:w="60" w:type="dxa"/>
              <w:left w:w="120" w:type="dxa"/>
              <w:bottom w:w="30" w:type="dxa"/>
              <w:right w:w="120" w:type="dxa"/>
            </w:tcMar>
          </w:tcPr>
          <w:p w14:paraId="43781E3E">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本产品</w:t>
            </w:r>
          </w:p>
        </w:tc>
      </w:tr>
      <w:tr w14:paraId="53F1BDB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62D44A22">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路径规划</w:t>
            </w:r>
          </w:p>
        </w:tc>
        <w:tc>
          <w:tcPr>
            <w:tcW w:w="2760" w:type="dxa"/>
            <w:tcMar>
              <w:top w:w="60" w:type="dxa"/>
              <w:left w:w="120" w:type="dxa"/>
              <w:bottom w:w="30" w:type="dxa"/>
              <w:right w:w="120" w:type="dxa"/>
            </w:tcMar>
          </w:tcPr>
          <w:p w14:paraId="39CB4CC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多为单一路径算法，避障能力弱，路径冗余</w:t>
            </w:r>
          </w:p>
        </w:tc>
        <w:tc>
          <w:tcPr>
            <w:tcW w:w="2760" w:type="dxa"/>
            <w:tcMar>
              <w:top w:w="60" w:type="dxa"/>
              <w:left w:w="120" w:type="dxa"/>
              <w:bottom w:w="30" w:type="dxa"/>
              <w:right w:w="120" w:type="dxa"/>
            </w:tcMar>
          </w:tcPr>
          <w:p w14:paraId="13AFD40E">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混合规划架构，A*算法+局部避障算法，路线最优率95%</w:t>
            </w:r>
          </w:p>
        </w:tc>
      </w:tr>
      <w:tr w14:paraId="47D18B1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630F95AE">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结构设计</w:t>
            </w:r>
          </w:p>
        </w:tc>
        <w:tc>
          <w:tcPr>
            <w:tcW w:w="2760" w:type="dxa"/>
            <w:tcMar>
              <w:top w:w="60" w:type="dxa"/>
              <w:left w:w="120" w:type="dxa"/>
              <w:bottom w:w="30" w:type="dxa"/>
              <w:right w:w="120" w:type="dxa"/>
            </w:tcMar>
          </w:tcPr>
          <w:p w14:paraId="3F80852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多为一体式结构，重量大（多＞2kg），灵活性差</w:t>
            </w:r>
          </w:p>
        </w:tc>
        <w:tc>
          <w:tcPr>
            <w:tcW w:w="2760" w:type="dxa"/>
            <w:tcMar>
              <w:top w:w="60" w:type="dxa"/>
              <w:left w:w="120" w:type="dxa"/>
              <w:bottom w:w="30" w:type="dxa"/>
              <w:right w:w="120" w:type="dxa"/>
            </w:tcMar>
          </w:tcPr>
          <w:p w14:paraId="3FF1122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上下双层轻量化结构，重量1.2kg，较同类减轻40%</w:t>
            </w:r>
          </w:p>
        </w:tc>
      </w:tr>
      <w:tr w14:paraId="0D8C03B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729302B9">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成本控制</w:t>
            </w:r>
          </w:p>
        </w:tc>
        <w:tc>
          <w:tcPr>
            <w:tcW w:w="2760" w:type="dxa"/>
            <w:tcMar>
              <w:top w:w="60" w:type="dxa"/>
              <w:left w:w="120" w:type="dxa"/>
              <w:bottom w:w="30" w:type="dxa"/>
              <w:right w:w="120" w:type="dxa"/>
            </w:tcMar>
          </w:tcPr>
          <w:p w14:paraId="6DF3672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核心硬件成本多在600元以上，性价比低</w:t>
            </w:r>
          </w:p>
        </w:tc>
        <w:tc>
          <w:tcPr>
            <w:tcW w:w="2760" w:type="dxa"/>
            <w:tcMar>
              <w:top w:w="60" w:type="dxa"/>
              <w:left w:w="120" w:type="dxa"/>
              <w:bottom w:w="30" w:type="dxa"/>
              <w:right w:w="120" w:type="dxa"/>
            </w:tcMar>
          </w:tcPr>
          <w:p w14:paraId="639AEE4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模块化集成设计，核心成本≤400元，较同类降低40%</w:t>
            </w:r>
          </w:p>
        </w:tc>
      </w:tr>
      <w:tr w14:paraId="05722D2E">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6D00436D">
            <w:pPr>
              <w:keepNext w:val="0"/>
              <w:keepLines w:val="0"/>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场景适配</w:t>
            </w:r>
          </w:p>
        </w:tc>
        <w:tc>
          <w:tcPr>
            <w:tcW w:w="2760" w:type="dxa"/>
            <w:tcMar>
              <w:top w:w="60" w:type="dxa"/>
              <w:left w:w="120" w:type="dxa"/>
              <w:bottom w:w="30" w:type="dxa"/>
              <w:right w:w="120" w:type="dxa"/>
            </w:tcMar>
          </w:tcPr>
          <w:p w14:paraId="42969E0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仅适用于简单开阔场景，复杂场景通过率低</w:t>
            </w:r>
          </w:p>
        </w:tc>
        <w:tc>
          <w:tcPr>
            <w:tcW w:w="2760" w:type="dxa"/>
            <w:tcMar>
              <w:top w:w="60" w:type="dxa"/>
              <w:left w:w="120" w:type="dxa"/>
              <w:bottom w:w="30" w:type="dxa"/>
              <w:right w:w="120" w:type="dxa"/>
            </w:tcMar>
          </w:tcPr>
          <w:p w14:paraId="66679C2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可适配狭窄通道、拐角等复杂场景，通过率90%</w:t>
            </w:r>
          </w:p>
        </w:tc>
      </w:tr>
      <w:tr w14:paraId="0D4A55A7">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760" w:type="dxa"/>
            <w:tcMar>
              <w:top w:w="60" w:type="dxa"/>
              <w:left w:w="120" w:type="dxa"/>
              <w:bottom w:w="30" w:type="dxa"/>
              <w:right w:w="120" w:type="dxa"/>
            </w:tcMar>
          </w:tcPr>
          <w:p w14:paraId="21A13941">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自主学习</w:t>
            </w:r>
          </w:p>
        </w:tc>
        <w:tc>
          <w:tcPr>
            <w:tcW w:w="2760" w:type="dxa"/>
            <w:tcMar>
              <w:top w:w="60" w:type="dxa"/>
              <w:left w:w="120" w:type="dxa"/>
              <w:bottom w:w="30" w:type="dxa"/>
              <w:right w:w="120" w:type="dxa"/>
            </w:tcMar>
          </w:tcPr>
          <w:p w14:paraId="649CE9C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缺乏自主优化能力，新环境适应性差</w:t>
            </w:r>
          </w:p>
        </w:tc>
        <w:tc>
          <w:tcPr>
            <w:tcW w:w="2760" w:type="dxa"/>
            <w:tcMar>
              <w:top w:w="60" w:type="dxa"/>
              <w:left w:w="120" w:type="dxa"/>
              <w:bottom w:w="30" w:type="dxa"/>
              <w:right w:w="120" w:type="dxa"/>
            </w:tcMar>
          </w:tcPr>
          <w:p w14:paraId="739F5890">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r>
              <w:rPr>
                <w:rFonts w:hint="eastAsia" w:ascii="宋体" w:hAnsi="宋体" w:eastAsia="宋体" w:cs="宋体"/>
                <w:sz w:val="28"/>
                <w:szCs w:val="28"/>
              </w:rPr>
              <w:t>强化学习+半监督学习，新环境可自主优化路径</w:t>
            </w:r>
          </w:p>
        </w:tc>
      </w:tr>
    </w:tbl>
    <w:p w14:paraId="2F4B3F0A">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39901BF8">
      <w:pPr>
        <w:pStyle w:val="3"/>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bookmarkStart w:id="83" w:name="heading_49"/>
      <w:bookmarkStart w:id="84" w:name="_Toc8868"/>
      <w:r>
        <w:rPr>
          <w:rFonts w:hint="eastAsia" w:ascii="黑体" w:hAnsi="黑体" w:eastAsia="黑体" w:cs="黑体"/>
          <w:sz w:val="32"/>
          <w:szCs w:val="32"/>
        </w:rPr>
        <w:t>6.2 多目标优化应用</w:t>
      </w:r>
      <w:bookmarkEnd w:id="83"/>
      <w:bookmarkEnd w:id="84"/>
    </w:p>
    <w:p w14:paraId="6962CAD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针对核心部件实施“性能-成本-重量”多目标优化流程：</w:t>
      </w:r>
    </w:p>
    <w:p w14:paraId="6AE2D04A">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方案设计：构建包含算法性能、结构重量、硬件成本等指标的多目标优化模型；</w:t>
      </w:r>
    </w:p>
    <w:p w14:paraId="271CCE10">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2.</w:t>
      </w:r>
      <w:r>
        <w:rPr>
          <w:rFonts w:hint="eastAsia" w:ascii="宋体" w:hAnsi="宋体" w:eastAsia="宋体" w:cs="宋体"/>
          <w:sz w:val="28"/>
          <w:szCs w:val="28"/>
        </w:rPr>
        <w:t>参数优化：对结构尺寸、材料选型、硬件配置等参数进行迭代优化，平衡各项指标；</w:t>
      </w:r>
    </w:p>
    <w:p w14:paraId="23CEAD00">
      <w:pPr>
        <w:keepNext w:val="0"/>
        <w:keepLines w:val="0"/>
        <w:pageBreakBefore w:val="0"/>
        <w:widowControl w:val="0"/>
        <w:numPr>
          <w:ilvl w:val="0"/>
          <w:numId w:val="0"/>
        </w:numPr>
        <w:kinsoku/>
        <w:wordWrap/>
        <w:overflowPunct/>
        <w:topLinePunct w:val="0"/>
        <w:autoSpaceDE/>
        <w:autoSpaceDN/>
        <w:bidi w:val="0"/>
        <w:adjustRightInd/>
        <w:snapToGrid/>
        <w:spacing w:before="120" w:after="120" w:line="240" w:lineRule="auto"/>
        <w:ind w:leftChars="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lang w:val="en-US" w:eastAsia="zh-CN"/>
        </w:rPr>
        <w:t>3.</w:t>
      </w:r>
      <w:r>
        <w:rPr>
          <w:rFonts w:hint="eastAsia" w:ascii="宋体" w:hAnsi="宋体" w:eastAsia="宋体" w:cs="宋体"/>
          <w:sz w:val="28"/>
          <w:szCs w:val="28"/>
        </w:rPr>
        <w:t>验证迭代：通过仿真与实物测试验证优化效果，持续调整参数，确保在满足性能要求的前提下，实现重量最轻与成本最低。</w:t>
      </w:r>
    </w:p>
    <w:p w14:paraId="1AACECAD">
      <w:pPr>
        <w:keepNext w:val="0"/>
        <w:keepLines w:val="0"/>
        <w:pageBreakBefore w:val="0"/>
        <w:widowControl w:val="0"/>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多目标验证：优化后设备在路径规划性能提升40%的同时，重量降低40%，成本降低40%，实现“高性能、轻量化、低成本”的多目标平衡。</w:t>
      </w:r>
    </w:p>
    <w:p w14:paraId="63A09590">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以上创新均基于对同类设备“路径规划弱、灵活性差、成本高”等痛点的突破，通过算法融合、结构优化及成本控制，实现了末端配送设备的性能跃升与性价比突破。</w:t>
      </w:r>
    </w:p>
    <w:p w14:paraId="7F9A484A">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4366895" cy="2894965"/>
            <wp:effectExtent l="0" t="0" r="0" b="0"/>
            <wp:docPr id="24" name="图片 24" descr="配数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配数据图"/>
                    <pic:cNvPicPr>
                      <a:picLocks noChangeAspect="1"/>
                    </pic:cNvPicPr>
                  </pic:nvPicPr>
                  <pic:blipFill>
                    <a:blip r:embed="rId22"/>
                    <a:srcRect l="4908" r="11956" b="1978"/>
                    <a:stretch>
                      <a:fillRect/>
                    </a:stretch>
                  </pic:blipFill>
                  <pic:spPr>
                    <a:xfrm>
                      <a:off x="0" y="0"/>
                      <a:ext cx="4366895" cy="2894965"/>
                    </a:xfrm>
                    <a:prstGeom prst="rect">
                      <a:avLst/>
                    </a:prstGeom>
                  </pic:spPr>
                </pic:pic>
              </a:graphicData>
            </a:graphic>
          </wp:inline>
        </w:drawing>
      </w:r>
    </w:p>
    <w:p w14:paraId="3F25136A">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345206A0">
      <w:pPr>
        <w:pStyle w:val="2"/>
        <w:keepNext/>
        <w:keepLines/>
        <w:pageBreakBefore w:val="0"/>
        <w:widowControl w:val="0"/>
        <w:kinsoku/>
        <w:wordWrap/>
        <w:overflowPunct/>
        <w:topLinePunct w:val="0"/>
        <w:autoSpaceDE/>
        <w:autoSpaceDN/>
        <w:bidi w:val="0"/>
        <w:adjustRightInd/>
        <w:snapToGrid/>
        <w:spacing w:line="240" w:lineRule="auto"/>
        <w:ind w:firstLine="883" w:firstLineChars="200"/>
        <w:jc w:val="center"/>
        <w:textAlignment w:val="auto"/>
        <w:rPr>
          <w:rFonts w:hint="eastAsia" w:ascii="黑体" w:hAnsi="黑体" w:eastAsia="黑体" w:cs="黑体"/>
          <w:sz w:val="44"/>
          <w:szCs w:val="44"/>
        </w:rPr>
      </w:pPr>
      <w:bookmarkStart w:id="85" w:name="heading_50"/>
      <w:r>
        <w:rPr>
          <w:rFonts w:hint="eastAsia" w:ascii="黑体" w:hAnsi="黑体" w:eastAsia="黑体" w:cs="黑体"/>
          <w:sz w:val="44"/>
          <w:szCs w:val="44"/>
        </w:rPr>
        <w:br w:type="page"/>
      </w:r>
      <w:bookmarkStart w:id="86" w:name="_Toc15648"/>
      <w:r>
        <w:rPr>
          <w:rFonts w:hint="eastAsia" w:ascii="黑体" w:hAnsi="黑体" w:eastAsia="黑体" w:cs="黑体"/>
          <w:sz w:val="44"/>
          <w:szCs w:val="44"/>
        </w:rPr>
        <w:t>第七章 产品技术参数详表</w:t>
      </w:r>
      <w:bookmarkEnd w:id="85"/>
      <w:bookmarkEnd w:id="86"/>
    </w:p>
    <w:tbl>
      <w:tblPr>
        <w:tblStyle w:val="9"/>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070"/>
        <w:gridCol w:w="2070"/>
        <w:gridCol w:w="2070"/>
        <w:gridCol w:w="2070"/>
      </w:tblGrid>
      <w:tr w14:paraId="3EFF2EC4">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tcBorders>
              <w:top w:val="single" w:color="000000" w:sz="4" w:space="0"/>
              <w:left w:val="single" w:color="000000" w:sz="4" w:space="0"/>
              <w:bottom w:val="single" w:color="000000" w:sz="4" w:space="0"/>
              <w:right w:val="single" w:color="000000" w:sz="4" w:space="0"/>
              <w:tl2br w:val="nil"/>
            </w:tcBorders>
            <w:shd w:val="clear" w:color="auto" w:fill="FFFFFF"/>
            <w:tcMar>
              <w:top w:w="60" w:type="dxa"/>
              <w:left w:w="120" w:type="dxa"/>
              <w:bottom w:w="30" w:type="dxa"/>
              <w:right w:w="120" w:type="dxa"/>
            </w:tcMar>
          </w:tcPr>
          <w:p w14:paraId="2E0B37C8">
            <w:pPr>
              <w:pageBreakBefore w:val="0"/>
              <w:widowControl w:val="0"/>
              <w:kinsoku/>
              <w:wordWrap/>
              <w:overflowPunct/>
              <w:topLinePunct w:val="0"/>
              <w:autoSpaceDE/>
              <w:autoSpaceDN/>
              <w:bidi w:val="0"/>
              <w:adjustRightInd/>
              <w:snapToGrid/>
              <w:spacing w:before="120" w:after="120" w:line="240" w:lineRule="auto"/>
              <w:ind w:left="0" w:firstLine="560" w:firstLineChars="200"/>
              <w:jc w:val="both"/>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类别</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1CA5281">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具体参数项</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57D6DB3">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详细规格</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0A2D230">
            <w:pPr>
              <w:pageBreakBefore w:val="0"/>
              <w:widowControl w:val="0"/>
              <w:kinsoku/>
              <w:wordWrap/>
              <w:overflowPunct/>
              <w:topLinePunct w:val="0"/>
              <w:autoSpaceDE/>
              <w:autoSpaceDN/>
              <w:bidi w:val="0"/>
              <w:adjustRightInd/>
              <w:snapToGrid/>
              <w:spacing w:before="120" w:after="120" w:line="240" w:lineRule="auto"/>
              <w:ind w:left="0" w:firstLine="560" w:firstLineChars="200"/>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备注</w:t>
            </w:r>
          </w:p>
        </w:tc>
      </w:tr>
      <w:tr w14:paraId="1E41873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175C75BC">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基础信息</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0F73A4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产品名称</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5D2031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优途智送智能配送小车</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EEEBC33">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w:t>
            </w:r>
          </w:p>
        </w:tc>
      </w:tr>
      <w:tr w14:paraId="4036819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B4F4B7B">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24EFF9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核心定位</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345269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末端物流智能配送设备</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19477F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适配社区、校园、写字楼等场景</w:t>
            </w:r>
          </w:p>
        </w:tc>
      </w:tr>
      <w:tr w14:paraId="69FD2159">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EEF49E4">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57F946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产品重量</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7BC12B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1.</w:t>
            </w:r>
            <w:r>
              <w:rPr>
                <w:rFonts w:hint="eastAsia" w:ascii="宋体" w:hAnsi="宋体" w:eastAsia="宋体" w:cs="宋体"/>
                <w:b w:val="0"/>
                <w:color w:val="000000"/>
                <w:sz w:val="28"/>
                <w:szCs w:val="28"/>
                <w:lang w:val="en-US" w:eastAsia="zh-CN"/>
              </w:rPr>
              <w:t>5</w:t>
            </w:r>
            <w:r>
              <w:rPr>
                <w:rFonts w:hint="eastAsia" w:ascii="宋体" w:hAnsi="宋体" w:eastAsia="宋体" w:cs="宋体"/>
                <w:b w:val="0"/>
                <w:color w:val="000000"/>
                <w:sz w:val="28"/>
                <w:szCs w:val="28"/>
              </w:rPr>
              <w:t>kg</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4BD107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较同类产品减轻40%</w:t>
            </w:r>
          </w:p>
        </w:tc>
      </w:tr>
      <w:tr w14:paraId="43801212">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365A830">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9C05E9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主体尺寸（长×宽×高）</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13B7A3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300mm×200mm×130mm</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9FBF14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上下双层结构</w:t>
            </w:r>
          </w:p>
        </w:tc>
      </w:tr>
      <w:tr w14:paraId="0C53EF3B">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BCA042B">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76AAF3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核心硬件成本</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D89497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≤400元</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DBB9F1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模块化集成设计</w:t>
            </w:r>
          </w:p>
        </w:tc>
      </w:tr>
      <w:tr w14:paraId="07F8A18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733C68E4">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性能参数</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A6CB7D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最大承载重量</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4D2AAE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5kg</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87446D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满足小件配送需求</w:t>
            </w:r>
          </w:p>
        </w:tc>
      </w:tr>
      <w:tr w14:paraId="242C14C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D99EE23">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B269A0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最大行驶速度</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7BFEF4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0.8m/s</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631FA8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可自适应调整</w:t>
            </w:r>
          </w:p>
        </w:tc>
      </w:tr>
      <w:tr w14:paraId="756D5EBC">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C28D3CC">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A6E5C1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连续工作时间</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64221E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4小时</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C58954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支持快充模式</w:t>
            </w:r>
          </w:p>
        </w:tc>
      </w:tr>
      <w:tr w14:paraId="3E9EF23D">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A5E639D">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F2205C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路径最优率</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A5DBD1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95%</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701C0DD">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融合A*算法与局部避障算法</w:t>
            </w:r>
          </w:p>
        </w:tc>
      </w:tr>
      <w:tr w14:paraId="3E2709A0">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7B6F422">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E8ECC2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复杂场景通过率</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E77E98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90%</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6CC392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适配狭窄通道、拐角等场景</w:t>
            </w:r>
          </w:p>
        </w:tc>
      </w:tr>
      <w:tr w14:paraId="0F4EDAA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715F002">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ACEB18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配送准时率提升</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7219EF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40%</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A78B72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相较于传统配送方式</w:t>
            </w:r>
          </w:p>
        </w:tc>
      </w:tr>
      <w:tr w14:paraId="2D8919F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6C6DE7FE">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路径规划</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76CE61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全局规划算法</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A582B9D">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A*算法</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89F732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快速搜寻最短路径</w:t>
            </w:r>
          </w:p>
        </w:tc>
      </w:tr>
      <w:tr w14:paraId="1E2A618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05D2659C">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4A2D3A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局部避障算法</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8915DF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传感器协作避障算法</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F17F1F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即时响应障碍物</w:t>
            </w:r>
          </w:p>
        </w:tc>
      </w:tr>
      <w:tr w14:paraId="05EE9CC2">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5059D998">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CCC000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路径规划耗时</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CA1729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平均0.7秒</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5174D0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较同类产品缩短40%</w:t>
            </w:r>
          </w:p>
        </w:tc>
      </w:tr>
      <w:tr w14:paraId="3662575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7BE8CB14">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27E27E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避障响应时间</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56A0EF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＜0.1秒</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852D77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动态障碍物适配</w:t>
            </w:r>
          </w:p>
        </w:tc>
      </w:tr>
      <w:tr w14:paraId="5579E4A8">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6E29D9D1">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04865D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自主学习能力</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2ABB9A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强化学习+半监督学习</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1FBF69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新环境可自主优化路径</w:t>
            </w:r>
          </w:p>
        </w:tc>
      </w:tr>
      <w:tr w14:paraId="58565C7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286EC0C7">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硬件配置</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D56D0C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控制模块</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FF08AD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高性能微控制器</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DA7D57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支持多算法并行运行</w:t>
            </w:r>
          </w:p>
        </w:tc>
      </w:tr>
      <w:tr w14:paraId="3F6EC07B">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193F58F">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5B8BE6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传感器模块</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1AE74D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超声波传感器</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4E0147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全方位障碍物检测</w:t>
            </w:r>
          </w:p>
        </w:tc>
      </w:tr>
      <w:tr w14:paraId="2845FE3B">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1665F0E">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83B5A1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驱动模块</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39AC6B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小型直流减速电机</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002B97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搭配万向轮+驱动轮</w:t>
            </w:r>
          </w:p>
        </w:tc>
      </w:tr>
      <w:tr w14:paraId="1D40138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A87B45A">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145525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电源模块</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9897C5D">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锂电池（12V/5Ah）</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C283DB0">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支持过载保护</w:t>
            </w:r>
          </w:p>
        </w:tc>
      </w:tr>
      <w:tr w14:paraId="6996DF1A">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7085E12">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C676B1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通信模块</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8C6B0F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蓝牙+WiFi双模</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6DF9020">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支持远程监控与调度</w:t>
            </w:r>
          </w:p>
        </w:tc>
      </w:tr>
      <w:tr w14:paraId="6A719D2F">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12A37B59">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结构与材料</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24527BE">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主体结构</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575EE50">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上下双层模块化设计</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ECD406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便于维护与升级</w:t>
            </w:r>
          </w:p>
        </w:tc>
      </w:tr>
      <w:tr w14:paraId="31C7DBCD">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FF90D16">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D71AB5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主体材料</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1619D7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ABS工程塑料+铝合金</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28812A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高强度+轻量化平衡</w:t>
            </w:r>
          </w:p>
        </w:tc>
      </w:tr>
      <w:tr w14:paraId="1FF823B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5F4454F">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F62E52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转弯半径</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29368A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≤300mm（1.5倍设备宽度）</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D54C0F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灵活转向</w:t>
            </w:r>
          </w:p>
        </w:tc>
      </w:tr>
      <w:tr w14:paraId="201283F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4625DEE1">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环境适配</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57EE4B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工作温度</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2473E5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-10℃~45℃</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FF9273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适配多数气候条件</w:t>
            </w:r>
          </w:p>
        </w:tc>
      </w:tr>
      <w:tr w14:paraId="69B8A19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7A038A33">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5430C91">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工作湿度</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7A4BD7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10%~90%（无冷凝）</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C4D25FB">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w:t>
            </w:r>
          </w:p>
        </w:tc>
      </w:tr>
      <w:tr w14:paraId="19E7320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338C0995">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58236A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适应地形</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F32263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平坦水泥地、地砖、柏油路</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26FE1D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可跨越≤2cm高度障碍</w:t>
            </w:r>
          </w:p>
        </w:tc>
      </w:tr>
      <w:tr w14:paraId="5ACF3DA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430EF81D">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安全性能</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CB94E68">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避障成功率</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850C1EF">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100%</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BD1B9A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静态+动态障碍物均适配</w:t>
            </w:r>
          </w:p>
        </w:tc>
      </w:tr>
      <w:tr w14:paraId="087C0AE4">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243296C">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26AC8DC">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过载保护</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587E98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EC31D6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负载超过5kg自动断电</w:t>
            </w:r>
          </w:p>
        </w:tc>
      </w:tr>
      <w:tr w14:paraId="577B336E">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6BEFA6C9">
            <w:pPr>
              <w:pageBreakBefore w:val="0"/>
              <w:widowControl w:val="0"/>
              <w:kinsoku/>
              <w:wordWrap/>
              <w:overflowPunct/>
              <w:topLinePunct w:val="0"/>
              <w:autoSpaceDE/>
              <w:autoSpaceDN/>
              <w:bidi w:val="0"/>
              <w:adjustRightInd/>
              <w:snapToGrid/>
              <w:spacing w:line="240" w:lineRule="auto"/>
              <w:ind w:firstLine="560" w:firstLineChars="200"/>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5E83763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碰撞防护</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2165A077">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边缘缓冲设计</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B243BC3">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减轻碰撞冲击</w:t>
            </w:r>
          </w:p>
        </w:tc>
      </w:tr>
      <w:tr w14:paraId="29A5EF13">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restart"/>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19F28364">
            <w:pPr>
              <w:pageBreakBefore w:val="0"/>
              <w:widowControl w:val="0"/>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软件功能</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07F048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路径实时调整</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46D027FB">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13E0264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动态环境自适应</w:t>
            </w:r>
          </w:p>
        </w:tc>
      </w:tr>
      <w:tr w14:paraId="12F03BC6">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1E536A0B">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0391E37D">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多目标点配送</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183F0EA">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8952782">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最多可设置10个配送点</w:t>
            </w:r>
          </w:p>
        </w:tc>
      </w:tr>
      <w:tr w14:paraId="4C229DF5">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07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vAlign w:val="center"/>
          </w:tcPr>
          <w:p w14:paraId="5BC53390">
            <w:pPr>
              <w:pageBreakBefore w:val="0"/>
              <w:widowControl w:val="0"/>
              <w:kinsoku/>
              <w:wordWrap/>
              <w:overflowPunct/>
              <w:topLinePunct w:val="0"/>
              <w:autoSpaceDE/>
              <w:autoSpaceDN/>
              <w:bidi w:val="0"/>
              <w:adjustRightInd/>
              <w:snapToGrid/>
              <w:spacing w:line="240" w:lineRule="auto"/>
              <w:ind w:firstLine="560" w:firstLineChars="200"/>
              <w:jc w:val="center"/>
              <w:textAlignment w:val="auto"/>
              <w:rPr>
                <w:rFonts w:hint="eastAsia" w:ascii="宋体" w:hAnsi="宋体" w:eastAsia="宋体" w:cs="宋体"/>
                <w:b w:val="0"/>
                <w:color w:val="000000"/>
                <w:sz w:val="28"/>
                <w:szCs w:val="28"/>
              </w:rPr>
            </w:pP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D8372A4">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数据记录与上传</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798D71A6">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支持</w:t>
            </w:r>
          </w:p>
        </w:tc>
        <w:tc>
          <w:tcPr>
            <w:tcW w:w="2070" w:type="dxa"/>
            <w:tcBorders>
              <w:top w:val="single" w:color="000000" w:sz="4" w:space="0"/>
              <w:left w:val="single" w:color="000000" w:sz="4" w:space="0"/>
              <w:bottom w:val="single" w:color="000000" w:sz="4" w:space="0"/>
              <w:right w:val="single" w:color="000000" w:sz="4" w:space="0"/>
            </w:tcBorders>
            <w:shd w:val="clear" w:color="auto" w:fill="FFFFFF"/>
            <w:tcMar>
              <w:top w:w="60" w:type="dxa"/>
              <w:left w:w="120" w:type="dxa"/>
              <w:bottom w:w="30" w:type="dxa"/>
              <w:right w:w="120" w:type="dxa"/>
            </w:tcMar>
          </w:tcPr>
          <w:p w14:paraId="3CF633C9">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b w:val="0"/>
                <w:color w:val="000000"/>
                <w:sz w:val="28"/>
                <w:szCs w:val="28"/>
              </w:rPr>
            </w:pPr>
            <w:r>
              <w:rPr>
                <w:rFonts w:hint="eastAsia" w:ascii="宋体" w:hAnsi="宋体" w:eastAsia="宋体" w:cs="宋体"/>
                <w:b w:val="0"/>
                <w:color w:val="000000"/>
                <w:sz w:val="28"/>
                <w:szCs w:val="28"/>
              </w:rPr>
              <w:t>配送轨迹、状态可追溯</w:t>
            </w:r>
          </w:p>
        </w:tc>
      </w:tr>
    </w:tbl>
    <w:p w14:paraId="5AE9D1AF">
      <w:pPr>
        <w:pageBreakBefore w:val="0"/>
        <w:widowControl w:val="0"/>
        <w:kinsoku/>
        <w:wordWrap/>
        <w:overflowPunct/>
        <w:topLinePunct w:val="0"/>
        <w:autoSpaceDE/>
        <w:autoSpaceDN/>
        <w:bidi w:val="0"/>
        <w:adjustRightInd/>
        <w:snapToGrid/>
        <w:spacing w:before="120" w:after="120" w:line="240" w:lineRule="auto"/>
        <w:ind w:left="0" w:firstLine="560" w:firstLineChars="200"/>
        <w:jc w:val="left"/>
        <w:textAlignment w:val="auto"/>
        <w:rPr>
          <w:rFonts w:hint="eastAsia" w:ascii="宋体" w:hAnsi="宋体" w:eastAsia="宋体" w:cs="宋体"/>
          <w:sz w:val="28"/>
          <w:szCs w:val="28"/>
        </w:rPr>
      </w:pPr>
    </w:p>
    <w:p w14:paraId="614D0CB5">
      <w:pPr>
        <w:pageBreakBefore w:val="0"/>
        <w:widowControl w:val="0"/>
        <w:kinsoku/>
        <w:wordWrap/>
        <w:overflowPunct/>
        <w:topLinePunct w:val="0"/>
        <w:autoSpaceDE/>
        <w:autoSpaceDN/>
        <w:bidi w:val="0"/>
        <w:adjustRightInd/>
        <w:snapToGrid/>
        <w:spacing w:before="120" w:after="120" w:line="240" w:lineRule="auto"/>
        <w:jc w:val="left"/>
        <w:textAlignment w:val="auto"/>
        <w:rPr>
          <w:rFonts w:hint="eastAsia" w:ascii="宋体" w:hAnsi="宋体" w:eastAsia="宋体" w:cs="宋体"/>
          <w:sz w:val="28"/>
          <w:szCs w:val="28"/>
        </w:rPr>
      </w:pPr>
    </w:p>
    <w:p w14:paraId="1DDCC219">
      <w:pPr>
        <w:pStyle w:val="2"/>
        <w:pageBreakBefore w:val="0"/>
        <w:widowControl w:val="0"/>
        <w:kinsoku/>
        <w:wordWrap/>
        <w:overflowPunct/>
        <w:topLinePunct w:val="0"/>
        <w:autoSpaceDE/>
        <w:autoSpaceDN/>
        <w:bidi w:val="0"/>
        <w:adjustRightInd/>
        <w:snapToGrid/>
        <w:spacing w:line="240" w:lineRule="auto"/>
        <w:ind w:firstLine="562" w:firstLineChars="200"/>
        <w:jc w:val="center"/>
        <w:textAlignment w:val="auto"/>
        <w:rPr>
          <w:rFonts w:hint="eastAsia" w:ascii="宋体" w:hAnsi="宋体" w:eastAsia="宋体" w:cs="宋体"/>
          <w:sz w:val="28"/>
          <w:szCs w:val="28"/>
        </w:rPr>
      </w:pPr>
      <w:bookmarkStart w:id="87" w:name="heading_51"/>
      <w:r>
        <w:rPr>
          <w:rFonts w:hint="eastAsia" w:ascii="宋体" w:hAnsi="宋体" w:eastAsia="宋体" w:cs="宋体"/>
          <w:sz w:val="28"/>
          <w:szCs w:val="28"/>
        </w:rPr>
        <w:br w:type="page"/>
      </w:r>
      <w:bookmarkStart w:id="88" w:name="_Toc12962"/>
      <w:r>
        <w:rPr>
          <w:rFonts w:hint="eastAsia" w:ascii="黑体" w:hAnsi="黑体" w:eastAsia="黑体" w:cs="黑体"/>
          <w:sz w:val="44"/>
          <w:szCs w:val="44"/>
        </w:rPr>
        <w:t>第八章 附录</w:t>
      </w:r>
      <w:bookmarkEnd w:id="87"/>
      <w:bookmarkEnd w:id="88"/>
    </w:p>
    <w:p w14:paraId="37FB280A">
      <w:pPr>
        <w:pStyle w:val="3"/>
        <w:pageBreakBefore w:val="0"/>
        <w:widowControl w:val="0"/>
        <w:kinsoku/>
        <w:wordWrap/>
        <w:overflowPunct/>
        <w:topLinePunct w:val="0"/>
        <w:autoSpaceDE/>
        <w:autoSpaceDN/>
        <w:bidi w:val="0"/>
        <w:adjustRightInd/>
        <w:snapToGrid/>
        <w:spacing w:line="240" w:lineRule="auto"/>
        <w:ind w:firstLine="562" w:firstLineChars="200"/>
        <w:textAlignment w:val="auto"/>
        <w:rPr>
          <w:rFonts w:hint="eastAsia" w:ascii="宋体" w:hAnsi="宋体" w:eastAsia="宋体" w:cs="宋体"/>
          <w:sz w:val="28"/>
          <w:szCs w:val="28"/>
        </w:rPr>
      </w:pPr>
      <w:bookmarkStart w:id="89" w:name="heading_52"/>
      <w:bookmarkStart w:id="90" w:name="_Toc1261"/>
      <w:r>
        <w:rPr>
          <w:rFonts w:hint="eastAsia" w:ascii="宋体" w:hAnsi="宋体" w:eastAsia="宋体" w:cs="宋体"/>
          <w:sz w:val="28"/>
          <w:szCs w:val="28"/>
          <w:lang w:val="en-US" w:eastAsia="zh-CN"/>
        </w:rPr>
        <w:t>8.</w:t>
      </w:r>
      <w:r>
        <w:rPr>
          <w:rFonts w:hint="eastAsia" w:ascii="宋体" w:hAnsi="宋体" w:eastAsia="宋体" w:cs="宋体"/>
          <w:sz w:val="28"/>
          <w:szCs w:val="28"/>
        </w:rPr>
        <w:t>1产品三维模型图</w:t>
      </w:r>
      <w:bookmarkEnd w:id="89"/>
      <w:bookmarkEnd w:id="90"/>
    </w:p>
    <w:p w14:paraId="0E8A80F2">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rPr>
      </w:pPr>
      <w:r>
        <w:rPr>
          <w:rFonts w:hint="eastAsia" w:ascii="宋体" w:hAnsi="宋体" w:eastAsia="宋体" w:cs="宋体"/>
          <w:sz w:val="28"/>
          <w:szCs w:val="28"/>
        </w:rPr>
        <w:t xml:space="preserve">优途智送智能配送小车整体模型  </w:t>
      </w:r>
    </w:p>
    <w:p w14:paraId="351D177C">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pPr>
      <w:r>
        <w:drawing>
          <wp:inline distT="0" distB="0" distL="114300" distR="114300">
            <wp:extent cx="4585335" cy="2578100"/>
            <wp:effectExtent l="0" t="0" r="12065"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4585335" cy="2578100"/>
                    </a:xfrm>
                    <a:prstGeom prst="rect">
                      <a:avLst/>
                    </a:prstGeom>
                    <a:noFill/>
                    <a:ln>
                      <a:noFill/>
                    </a:ln>
                  </pic:spPr>
                </pic:pic>
              </a:graphicData>
            </a:graphic>
          </wp:inline>
        </w:drawing>
      </w:r>
      <w:bookmarkStart w:id="91" w:name="heading_56"/>
    </w:p>
    <w:p w14:paraId="005ED29F">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rPr>
          <w:rFonts w:hint="eastAsia"/>
          <w:lang w:val="en-US" w:eastAsia="zh-CN"/>
        </w:rPr>
      </w:pPr>
    </w:p>
    <w:p w14:paraId="073A9346">
      <w:pPr>
        <w:pStyle w:val="3"/>
        <w:pageBreakBefore w:val="0"/>
        <w:widowControl w:val="0"/>
        <w:kinsoku/>
        <w:wordWrap/>
        <w:overflowPunct/>
        <w:topLinePunct w:val="0"/>
        <w:autoSpaceDE/>
        <w:autoSpaceDN/>
        <w:bidi w:val="0"/>
        <w:adjustRightInd/>
        <w:snapToGrid/>
        <w:spacing w:line="240" w:lineRule="auto"/>
        <w:ind w:firstLine="562" w:firstLineChars="200"/>
        <w:textAlignment w:val="auto"/>
        <w:rPr>
          <w:rFonts w:hint="eastAsia" w:ascii="宋体" w:hAnsi="宋体" w:eastAsia="宋体" w:cs="宋体"/>
          <w:sz w:val="28"/>
          <w:szCs w:val="28"/>
          <w:lang w:val="en-US" w:eastAsia="zh-CN"/>
        </w:rPr>
      </w:pPr>
      <w:bookmarkStart w:id="92" w:name="_Toc12421"/>
      <w:r>
        <w:rPr>
          <w:rFonts w:hint="eastAsia" w:ascii="宋体" w:hAnsi="宋体" w:eastAsia="宋体" w:cs="宋体"/>
          <w:sz w:val="28"/>
          <w:szCs w:val="28"/>
          <w:lang w:val="en-US" w:eastAsia="zh-CN"/>
        </w:rPr>
        <w:t>8.2核心算法代码片段</w:t>
      </w:r>
      <w:bookmarkEnd w:id="91"/>
      <w:bookmarkEnd w:id="92"/>
    </w:p>
    <w:p w14:paraId="74008E3A">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eastAsia="zh-CN"/>
        </w:rPr>
      </w:pPr>
      <w:r>
        <w:rPr>
          <w:rFonts w:hint="eastAsia" w:ascii="宋体" w:hAnsi="宋体" w:eastAsia="宋体" w:cs="宋体"/>
          <w:sz w:val="28"/>
          <w:szCs w:val="28"/>
          <w:lang w:val="en-US" w:eastAsia="zh-CN"/>
        </w:rPr>
        <w:t>8.2.1全局</w:t>
      </w:r>
      <w:r>
        <w:rPr>
          <w:rFonts w:hint="eastAsia" w:ascii="宋体" w:hAnsi="宋体" w:eastAsia="宋体" w:cs="宋体"/>
          <w:sz w:val="28"/>
          <w:szCs w:val="28"/>
        </w:rPr>
        <w:t>路径规划核心算法代码</w:t>
      </w:r>
      <w:r>
        <w:rPr>
          <w:rFonts w:hint="eastAsia" w:ascii="宋体" w:hAnsi="宋体" w:eastAsia="宋体" w:cs="宋体"/>
          <w:sz w:val="28"/>
          <w:szCs w:val="28"/>
          <w:lang w:eastAsia="zh-CN"/>
        </w:rPr>
        <w:t>：</w:t>
      </w:r>
    </w:p>
    <w:p w14:paraId="5ADE6513">
      <w:pPr>
        <w:pageBreakBefore w:val="0"/>
        <w:widowControl w:val="0"/>
        <w:numPr>
          <w:ilvl w:val="0"/>
          <w:numId w:val="0"/>
        </w:numPr>
        <w:kinsoku/>
        <w:wordWrap/>
        <w:overflowPunct/>
        <w:topLinePunct w:val="0"/>
        <w:autoSpaceDE/>
        <w:autoSpaceDN/>
        <w:bidi w:val="0"/>
        <w:adjustRightInd/>
        <w:snapToGrid/>
        <w:spacing w:before="120" w:after="120" w:line="240" w:lineRule="auto"/>
        <w:jc w:val="center"/>
        <w:textAlignment w:val="auto"/>
      </w:pPr>
      <w:r>
        <w:drawing>
          <wp:inline distT="0" distB="0" distL="114300" distR="114300">
            <wp:extent cx="4265930" cy="3590925"/>
            <wp:effectExtent l="0" t="0" r="1270"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4265930" cy="3590925"/>
                    </a:xfrm>
                    <a:prstGeom prst="rect">
                      <a:avLst/>
                    </a:prstGeom>
                    <a:noFill/>
                    <a:ln>
                      <a:noFill/>
                    </a:ln>
                  </pic:spPr>
                </pic:pic>
              </a:graphicData>
            </a:graphic>
          </wp:inline>
        </w:drawing>
      </w:r>
    </w:p>
    <w:p w14:paraId="69991494">
      <w:pPr>
        <w:pageBreakBefore w:val="0"/>
        <w:widowControl w:val="0"/>
        <w:numPr>
          <w:ilvl w:val="0"/>
          <w:numId w:val="0"/>
        </w:numPr>
        <w:kinsoku/>
        <w:wordWrap/>
        <w:overflowPunct/>
        <w:topLinePunct w:val="0"/>
        <w:autoSpaceDE/>
        <w:autoSpaceDN/>
        <w:bidi w:val="0"/>
        <w:adjustRightInd/>
        <w:snapToGrid/>
        <w:spacing w:before="120" w:after="120" w:line="240" w:lineRule="auto"/>
        <w:jc w:val="left"/>
        <w:textAlignment w:val="auto"/>
        <w:rPr>
          <w:rFonts w:hint="eastAsia"/>
          <w:lang w:eastAsia="zh-CN"/>
        </w:rPr>
      </w:pPr>
    </w:p>
    <w:p w14:paraId="0A561E10">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8.2.2局部路径避障控制核心代码</w:t>
      </w:r>
    </w:p>
    <w:p w14:paraId="25CD9CEE">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接收全局Agent的动作指令，融合局部避障逻辑后执行：</w:t>
      </w:r>
    </w:p>
    <w:p w14:paraId="20057D71">
      <w:pPr>
        <w:pageBreakBefore w:val="0"/>
        <w:widowControl w:val="0"/>
        <w:numPr>
          <w:ilvl w:val="0"/>
          <w:numId w:val="0"/>
        </w:numPr>
        <w:kinsoku/>
        <w:wordWrap/>
        <w:overflowPunct/>
        <w:topLinePunct w:val="0"/>
        <w:autoSpaceDE/>
        <w:autoSpaceDN/>
        <w:bidi w:val="0"/>
        <w:adjustRightInd/>
        <w:snapToGrid/>
        <w:spacing w:before="120" w:after="120" w:line="240" w:lineRule="auto"/>
        <w:jc w:val="center"/>
        <w:textAlignment w:val="auto"/>
      </w:pPr>
      <w:r>
        <w:drawing>
          <wp:inline distT="0" distB="0" distL="114300" distR="114300">
            <wp:extent cx="4886960" cy="3646170"/>
            <wp:effectExtent l="0" t="0" r="2540" b="1143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5"/>
                    <a:stretch>
                      <a:fillRect/>
                    </a:stretch>
                  </pic:blipFill>
                  <pic:spPr>
                    <a:xfrm>
                      <a:off x="0" y="0"/>
                      <a:ext cx="4886960" cy="3646170"/>
                    </a:xfrm>
                    <a:prstGeom prst="rect">
                      <a:avLst/>
                    </a:prstGeom>
                    <a:noFill/>
                    <a:ln>
                      <a:noFill/>
                    </a:ln>
                  </pic:spPr>
                </pic:pic>
              </a:graphicData>
            </a:graphic>
          </wp:inline>
        </w:drawing>
      </w:r>
    </w:p>
    <w:p w14:paraId="3F819972">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p>
    <w:p w14:paraId="1666A65B">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结合COLREGs避碰规则，计算最优运动状态：</w:t>
      </w:r>
    </w:p>
    <w:p w14:paraId="5C1A8726">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rPr>
          <w:rFonts w:hint="eastAsia"/>
        </w:rPr>
      </w:pPr>
    </w:p>
    <w:p w14:paraId="37F6B9BE">
      <w:pPr>
        <w:pageBreakBefore w:val="0"/>
        <w:widowControl w:val="0"/>
        <w:numPr>
          <w:ilvl w:val="0"/>
          <w:numId w:val="0"/>
        </w:numPr>
        <w:kinsoku/>
        <w:wordWrap/>
        <w:overflowPunct/>
        <w:topLinePunct w:val="0"/>
        <w:autoSpaceDE/>
        <w:autoSpaceDN/>
        <w:bidi w:val="0"/>
        <w:adjustRightInd/>
        <w:snapToGrid/>
        <w:spacing w:before="120" w:after="120" w:line="240" w:lineRule="auto"/>
        <w:jc w:val="center"/>
        <w:textAlignment w:val="auto"/>
        <w:rPr>
          <w:rFonts w:hint="eastAsia" w:ascii="宋体" w:hAnsi="宋体" w:eastAsia="宋体" w:cs="宋体"/>
          <w:sz w:val="28"/>
          <w:szCs w:val="28"/>
        </w:rPr>
      </w:pPr>
      <w:r>
        <w:drawing>
          <wp:inline distT="0" distB="0" distL="114300" distR="114300">
            <wp:extent cx="4916805" cy="3267710"/>
            <wp:effectExtent l="0" t="0" r="10795" b="889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6"/>
                    <a:stretch>
                      <a:fillRect/>
                    </a:stretch>
                  </pic:blipFill>
                  <pic:spPr>
                    <a:xfrm>
                      <a:off x="0" y="0"/>
                      <a:ext cx="4916805" cy="3267710"/>
                    </a:xfrm>
                    <a:prstGeom prst="rect">
                      <a:avLst/>
                    </a:prstGeom>
                    <a:noFill/>
                    <a:ln>
                      <a:noFill/>
                    </a:ln>
                  </pic:spPr>
                </pic:pic>
              </a:graphicData>
            </a:graphic>
          </wp:inline>
        </w:drawing>
      </w:r>
    </w:p>
    <w:p w14:paraId="655A9276">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8.2.3雷达检测核心代码</w:t>
      </w:r>
    </w:p>
    <w:p w14:paraId="6E7D9E4C">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探测对应角度的障碍物：</w:t>
      </w:r>
    </w:p>
    <w:p w14:paraId="14711698">
      <w:pPr>
        <w:pageBreakBefore w:val="0"/>
        <w:widowControl w:val="0"/>
        <w:numPr>
          <w:ilvl w:val="0"/>
          <w:numId w:val="0"/>
        </w:numPr>
        <w:kinsoku/>
        <w:wordWrap/>
        <w:overflowPunct/>
        <w:topLinePunct w:val="0"/>
        <w:autoSpaceDE/>
        <w:autoSpaceDN/>
        <w:bidi w:val="0"/>
        <w:adjustRightInd/>
        <w:snapToGrid/>
        <w:spacing w:before="120" w:after="120" w:line="240" w:lineRule="auto"/>
        <w:jc w:val="left"/>
        <w:textAlignment w:val="auto"/>
      </w:pPr>
      <w:r>
        <w:drawing>
          <wp:inline distT="0" distB="0" distL="114300" distR="114300">
            <wp:extent cx="4926330" cy="3723005"/>
            <wp:effectExtent l="0" t="0" r="1270" b="1079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7"/>
                    <a:stretch>
                      <a:fillRect/>
                    </a:stretch>
                  </pic:blipFill>
                  <pic:spPr>
                    <a:xfrm>
                      <a:off x="0" y="0"/>
                      <a:ext cx="4926330" cy="3723005"/>
                    </a:xfrm>
                    <a:prstGeom prst="rect">
                      <a:avLst/>
                    </a:prstGeom>
                    <a:noFill/>
                    <a:ln>
                      <a:noFill/>
                    </a:ln>
                  </pic:spPr>
                </pic:pic>
              </a:graphicData>
            </a:graphic>
          </wp:inline>
        </w:drawing>
      </w:r>
    </w:p>
    <w:p w14:paraId="511BA003">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pPr>
    </w:p>
    <w:p w14:paraId="5F698DE7">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将采样点索引转为360°范围内的角度：</w:t>
      </w:r>
    </w:p>
    <w:p w14:paraId="4697D849">
      <w:pPr>
        <w:pageBreakBefore w:val="0"/>
        <w:widowControl w:val="0"/>
        <w:numPr>
          <w:ilvl w:val="0"/>
          <w:numId w:val="0"/>
        </w:numPr>
        <w:kinsoku/>
        <w:wordWrap/>
        <w:overflowPunct/>
        <w:topLinePunct w:val="0"/>
        <w:autoSpaceDE/>
        <w:autoSpaceDN/>
        <w:bidi w:val="0"/>
        <w:adjustRightInd/>
        <w:snapToGrid/>
        <w:spacing w:before="120" w:after="120" w:line="240" w:lineRule="auto"/>
        <w:jc w:val="center"/>
        <w:textAlignment w:val="auto"/>
        <w:rPr>
          <w:rFonts w:hint="eastAsia"/>
          <w:lang w:val="en-US" w:eastAsia="zh-CN"/>
        </w:rPr>
      </w:pPr>
      <w:r>
        <w:drawing>
          <wp:inline distT="0" distB="0" distL="114300" distR="114300">
            <wp:extent cx="5271770" cy="3878580"/>
            <wp:effectExtent l="0" t="0" r="1143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8"/>
                    <a:stretch>
                      <a:fillRect/>
                    </a:stretch>
                  </pic:blipFill>
                  <pic:spPr>
                    <a:xfrm>
                      <a:off x="0" y="0"/>
                      <a:ext cx="5271770" cy="3878580"/>
                    </a:xfrm>
                    <a:prstGeom prst="rect">
                      <a:avLst/>
                    </a:prstGeom>
                    <a:noFill/>
                    <a:ln>
                      <a:noFill/>
                    </a:ln>
                  </pic:spPr>
                </pic:pic>
              </a:graphicData>
            </a:graphic>
          </wp:inline>
        </w:drawing>
      </w:r>
    </w:p>
    <w:p w14:paraId="0EFF4507">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p>
    <w:p w14:paraId="797E8C8A">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eastAsia" w:ascii="宋体" w:hAnsi="宋体" w:eastAsia="宋体" w:cs="宋体"/>
          <w:sz w:val="28"/>
          <w:szCs w:val="28"/>
          <w:lang w:val="en-US" w:eastAsia="zh-CN"/>
        </w:rPr>
      </w:pPr>
    </w:p>
    <w:p w14:paraId="4F3EFB9F">
      <w:pPr>
        <w:pageBreakBefore w:val="0"/>
        <w:widowControl w:val="0"/>
        <w:numPr>
          <w:ilvl w:val="0"/>
          <w:numId w:val="0"/>
        </w:numPr>
        <w:kinsoku/>
        <w:wordWrap/>
        <w:overflowPunct/>
        <w:topLinePunct w:val="0"/>
        <w:autoSpaceDE/>
        <w:autoSpaceDN/>
        <w:bidi w:val="0"/>
        <w:adjustRightInd/>
        <w:snapToGrid/>
        <w:spacing w:before="120" w:after="120" w:line="240" w:lineRule="auto"/>
        <w:ind w:firstLine="560" w:firstLineChars="200"/>
        <w:jc w:val="left"/>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8.2.4深度强化学习</w:t>
      </w:r>
    </w:p>
    <w:p w14:paraId="4487F669">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pPr>
      <w:r>
        <w:drawing>
          <wp:inline distT="0" distB="0" distL="114300" distR="114300">
            <wp:extent cx="5271770" cy="3829685"/>
            <wp:effectExtent l="0" t="0" r="1143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9"/>
                    <a:stretch>
                      <a:fillRect/>
                    </a:stretch>
                  </pic:blipFill>
                  <pic:spPr>
                    <a:xfrm>
                      <a:off x="0" y="0"/>
                      <a:ext cx="5271770" cy="3829685"/>
                    </a:xfrm>
                    <a:prstGeom prst="rect">
                      <a:avLst/>
                    </a:prstGeom>
                    <a:noFill/>
                    <a:ln>
                      <a:noFill/>
                    </a:ln>
                  </pic:spPr>
                </pic:pic>
              </a:graphicData>
            </a:graphic>
          </wp:inline>
        </w:drawing>
      </w:r>
    </w:p>
    <w:p w14:paraId="2EA7D6AC">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pPr>
    </w:p>
    <w:p w14:paraId="040FE420">
      <w:pPr>
        <w:pageBreakBefore w:val="0"/>
        <w:widowControl w:val="0"/>
        <w:numPr>
          <w:ilvl w:val="0"/>
          <w:numId w:val="0"/>
        </w:numPr>
        <w:kinsoku/>
        <w:wordWrap/>
        <w:overflowPunct/>
        <w:topLinePunct w:val="0"/>
        <w:autoSpaceDE/>
        <w:autoSpaceDN/>
        <w:bidi w:val="0"/>
        <w:adjustRightInd/>
        <w:snapToGrid/>
        <w:spacing w:before="120" w:after="120" w:line="240" w:lineRule="auto"/>
        <w:ind w:firstLine="420" w:firstLineChars="200"/>
        <w:jc w:val="left"/>
        <w:textAlignment w:val="auto"/>
        <w:rPr>
          <w:rFonts w:hint="default" w:eastAsiaTheme="minorEastAsia"/>
          <w:lang w:val="en-US" w:eastAsia="zh-CN"/>
        </w:rPr>
      </w:pPr>
      <w:r>
        <w:rPr>
          <w:rFonts w:hint="eastAsia"/>
          <w:lang w:val="en-US" w:eastAsia="zh-CN"/>
        </w:rPr>
        <w:t>本项目（Unity）：https://github.com/Qi-Yu-git/yunqi--YouTu-Smart-Delivery/tree/main</w:t>
      </w:r>
    </w:p>
    <w:sectPr>
      <w:type w:val="continuous"/>
      <w:pgSz w:w="11905" w:h="1684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82249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DB7C2B">
    <w:r>
      <w:rPr>
        <w:sz w:val="21"/>
      </w:rPr>
      <w:pict>
        <v:shape id="_x0000_s4097" o:spid="_x0000_s4097"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14:paraId="3B281681">
                <w:pPr>
                  <w:pStyle w:val="6"/>
                </w:pPr>
                <w:r>
                  <w:fldChar w:fldCharType="begin"/>
                </w:r>
                <w:r>
                  <w:instrText xml:space="preserve"> PAGE  \* MERGEFORMAT </w:instrText>
                </w:r>
                <w:r>
                  <w:fldChar w:fldCharType="separate"/>
                </w:r>
                <w:r>
                  <w:t>3</w:t>
                </w:r>
                <w: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0BF55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A6656"/>
    <w:multiLevelType w:val="singleLevel"/>
    <w:tmpl w:val="891A6656"/>
    <w:lvl w:ilvl="0" w:tentative="0">
      <w:start w:val="1"/>
      <w:numFmt w:val="decimal"/>
      <w:lvlText w:val="%1."/>
      <w:lvlJc w:val="left"/>
      <w:pPr>
        <w:ind w:left="425" w:hanging="425"/>
      </w:pPr>
      <w:rPr>
        <w:rFonts w:hint="default"/>
      </w:rPr>
    </w:lvl>
  </w:abstractNum>
  <w:abstractNum w:abstractNumId="1">
    <w:nsid w:val="A5EDA2F2"/>
    <w:multiLevelType w:val="singleLevel"/>
    <w:tmpl w:val="A5EDA2F2"/>
    <w:lvl w:ilvl="0" w:tentative="0">
      <w:start w:val="1"/>
      <w:numFmt w:val="decimal"/>
      <w:lvlText w:val="%1."/>
      <w:lvlJc w:val="left"/>
      <w:pPr>
        <w:tabs>
          <w:tab w:val="left" w:pos="312"/>
        </w:tabs>
      </w:pPr>
    </w:lvl>
  </w:abstractNum>
  <w:abstractNum w:abstractNumId="2">
    <w:nsid w:val="106EF3DA"/>
    <w:multiLevelType w:val="singleLevel"/>
    <w:tmpl w:val="106EF3DA"/>
    <w:lvl w:ilvl="0" w:tentative="0">
      <w:start w:val="6"/>
      <w:numFmt w:val="chineseCounting"/>
      <w:suff w:val="space"/>
      <w:lvlText w:val="第%1章"/>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useFELayout/>
    <w:doNotUseIndentAsNumberingTabStop/>
    <w:splitPgBreakAndParaMark/>
    <w:compatSetting w:name="compatibilityMode" w:uri="http://schemas.microsoft.com/office/word" w:val="12"/>
  </w:compat>
  <w:rsids>
    <w:rsidRoot w:val="00000000"/>
    <w:rsid w:val="00F21F7A"/>
    <w:rsid w:val="1BE81A24"/>
    <w:rsid w:val="25AC78E1"/>
    <w:rsid w:val="26AA59AC"/>
    <w:rsid w:val="299E218B"/>
    <w:rsid w:val="2A1E7BEF"/>
    <w:rsid w:val="2BF3072D"/>
    <w:rsid w:val="2BF65D49"/>
    <w:rsid w:val="3BFF016E"/>
    <w:rsid w:val="4D3F11A1"/>
    <w:rsid w:val="5C2F4E76"/>
    <w:rsid w:val="5DA04FAE"/>
    <w:rsid w:val="63BE4A59"/>
    <w:rsid w:val="6E270785"/>
    <w:rsid w:val="7E6533F3"/>
    <w:rsid w:val="7F8B696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toc 1"/>
    <w:basedOn w:val="1"/>
    <w:next w:val="1"/>
    <w:qFormat/>
    <w:uiPriority w:val="0"/>
  </w:style>
  <w:style w:type="paragraph" w:styleId="8">
    <w:name w:val="toc 2"/>
    <w:basedOn w:val="1"/>
    <w:next w:val="1"/>
    <w:uiPriority w:val="0"/>
    <w:pPr>
      <w:ind w:left="420" w:leftChars="200"/>
    </w:pPr>
  </w:style>
  <w:style w:type="character" w:styleId="11">
    <w:name w:val="Strong"/>
    <w:basedOn w:val="10"/>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4097"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29</Pages>
  <Words>9507</Words>
  <Characters>10061</Characters>
  <TotalTime>99</TotalTime>
  <ScaleCrop>false</ScaleCrop>
  <LinksUpToDate>false</LinksUpToDate>
  <CharactersWithSpaces>10264</CharactersWithSpaces>
  <Application>WPS Office_12.8.2.17149_F1E327BC-269C-435d-A152-05C5408002CA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2025-11-07T12:03:00Z</dcterms:created>
  <dc:creator>Apache POI</dc:creator>
  <cp:lastModifiedBy>ASUS</cp:lastModifiedBy>
  <dcterms:modified xsi:type="dcterms:W3CDTF">2025-11-16T11:07:16Z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eyJoZGlkIjoiZDJkMjhlNWI5YjdiOGNiYjUzMmI3M2ZmM2U4YmMyNzEiLCJ1c2VySWQiOiIxNDgxNDYxMTU4In0=</vt:lpwstr>
  </property>
  <property fmtid="{D5CDD505-2E9C-101B-9397-08002B2CF9AE}" pid="3" name="KSOProductBuildVer">
    <vt:lpwstr>2052-12.8.2.17149</vt:lpwstr>
  </property>
  <property fmtid="{D5CDD505-2E9C-101B-9397-08002B2CF9AE}" pid="4" name="ICV">
    <vt:lpwstr>7E1EDE02FEA343989F3C6989CF9C94C4_12</vt:lpwstr>
  </property>
</Properties>
</file>